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BB3" w:rsidRPr="00B71E2B" w:rsidRDefault="00754403" w:rsidP="00B71E2B">
      <w:pPr>
        <w:ind w:firstLine="9752"/>
        <w:jc w:val="center"/>
        <w:rPr>
          <w:rFonts w:ascii="Arial" w:hAnsi="Arial" w:cs="Arial"/>
          <w:sz w:val="22"/>
          <w:szCs w:val="22"/>
        </w:rPr>
      </w:pPr>
      <w:r w:rsidRPr="00B71E2B">
        <w:rPr>
          <w:rFonts w:ascii="Arial" w:hAnsi="Arial" w:cs="Arial"/>
          <w:sz w:val="22"/>
          <w:szCs w:val="22"/>
        </w:rPr>
        <w:t xml:space="preserve">Приложение № </w:t>
      </w:r>
      <w:r w:rsidR="00C56A0A">
        <w:rPr>
          <w:rFonts w:ascii="Arial" w:hAnsi="Arial" w:cs="Arial"/>
          <w:sz w:val="22"/>
          <w:szCs w:val="22"/>
        </w:rPr>
        <w:t>3</w:t>
      </w:r>
    </w:p>
    <w:p w:rsidR="00754403" w:rsidRPr="00B71E2B" w:rsidRDefault="00754403" w:rsidP="004D2BB3">
      <w:pPr>
        <w:ind w:firstLine="11397"/>
        <w:jc w:val="center"/>
        <w:rPr>
          <w:rFonts w:ascii="Arial" w:hAnsi="Arial" w:cs="Arial"/>
          <w:sz w:val="22"/>
          <w:szCs w:val="22"/>
        </w:rPr>
      </w:pPr>
      <w:r w:rsidRPr="00B71E2B">
        <w:rPr>
          <w:rFonts w:ascii="Arial" w:hAnsi="Arial" w:cs="Arial"/>
          <w:sz w:val="22"/>
          <w:szCs w:val="22"/>
        </w:rPr>
        <w:t>к протоколу</w:t>
      </w:r>
      <w:r w:rsidR="004D2BB3" w:rsidRPr="00B71E2B">
        <w:rPr>
          <w:rFonts w:ascii="Arial" w:hAnsi="Arial" w:cs="Arial"/>
          <w:sz w:val="22"/>
          <w:szCs w:val="22"/>
        </w:rPr>
        <w:t xml:space="preserve"> </w:t>
      </w:r>
      <w:proofErr w:type="spellStart"/>
      <w:r w:rsidR="00903D43" w:rsidRPr="00B71E2B">
        <w:rPr>
          <w:rFonts w:ascii="Arial" w:hAnsi="Arial" w:cs="Arial"/>
          <w:sz w:val="22"/>
          <w:szCs w:val="22"/>
        </w:rPr>
        <w:t>НТКМетр</w:t>
      </w:r>
      <w:proofErr w:type="spellEnd"/>
      <w:r w:rsidRPr="00B71E2B">
        <w:rPr>
          <w:rFonts w:ascii="Arial" w:hAnsi="Arial" w:cs="Arial"/>
          <w:sz w:val="22"/>
          <w:szCs w:val="22"/>
        </w:rPr>
        <w:t xml:space="preserve"> № </w:t>
      </w:r>
      <w:r w:rsidR="004D7C10">
        <w:rPr>
          <w:rFonts w:ascii="Arial" w:hAnsi="Arial" w:cs="Arial"/>
          <w:sz w:val="22"/>
          <w:szCs w:val="22"/>
        </w:rPr>
        <w:t>50</w:t>
      </w:r>
      <w:r w:rsidRPr="00B71E2B">
        <w:rPr>
          <w:rFonts w:ascii="Arial" w:hAnsi="Arial" w:cs="Arial"/>
          <w:sz w:val="22"/>
          <w:szCs w:val="22"/>
        </w:rPr>
        <w:t>-201</w:t>
      </w:r>
      <w:r w:rsidR="00392248" w:rsidRPr="00B71E2B">
        <w:rPr>
          <w:rFonts w:ascii="Arial" w:hAnsi="Arial" w:cs="Arial"/>
          <w:sz w:val="22"/>
          <w:szCs w:val="22"/>
        </w:rPr>
        <w:t>9</w:t>
      </w:r>
    </w:p>
    <w:p w:rsidR="00E86CB4" w:rsidRPr="00A16984" w:rsidRDefault="00E86CB4" w:rsidP="00E86CB4">
      <w:pPr>
        <w:ind w:right="43" w:firstLine="426"/>
        <w:jc w:val="center"/>
        <w:rPr>
          <w:rFonts w:ascii="Arial" w:hAnsi="Arial" w:cs="Arial"/>
          <w:b/>
        </w:rPr>
      </w:pPr>
      <w:r w:rsidRPr="00A16984">
        <w:rPr>
          <w:rFonts w:ascii="Arial" w:hAnsi="Arial" w:cs="Arial"/>
          <w:b/>
        </w:rPr>
        <w:t>ПЛАН</w:t>
      </w:r>
      <w:r>
        <w:rPr>
          <w:rFonts w:ascii="Arial" w:hAnsi="Arial" w:cs="Arial"/>
          <w:b/>
        </w:rPr>
        <w:t xml:space="preserve"> </w:t>
      </w:r>
      <w:r w:rsidRPr="00A16984">
        <w:rPr>
          <w:rFonts w:ascii="Arial" w:hAnsi="Arial" w:cs="Arial"/>
          <w:b/>
        </w:rPr>
        <w:t>ДЕЙСТВИЙ МГС</w:t>
      </w:r>
    </w:p>
    <w:p w:rsidR="00E86CB4" w:rsidRPr="00A16984" w:rsidRDefault="00E86CB4" w:rsidP="00E86CB4">
      <w:pPr>
        <w:ind w:right="43" w:firstLine="426"/>
        <w:jc w:val="center"/>
        <w:rPr>
          <w:rFonts w:ascii="Arial" w:hAnsi="Arial" w:cs="Arial"/>
          <w:b/>
          <w:szCs w:val="28"/>
        </w:rPr>
      </w:pPr>
      <w:r w:rsidRPr="00A16984">
        <w:rPr>
          <w:rFonts w:ascii="Arial" w:hAnsi="Arial" w:cs="Arial"/>
          <w:b/>
          <w:szCs w:val="28"/>
        </w:rPr>
        <w:t xml:space="preserve">на период </w:t>
      </w:r>
      <w:r>
        <w:rPr>
          <w:rFonts w:ascii="Arial" w:hAnsi="Arial" w:cs="Arial"/>
          <w:b/>
          <w:szCs w:val="28"/>
        </w:rPr>
        <w:t>с</w:t>
      </w:r>
      <w:r w:rsidRPr="00A16984">
        <w:rPr>
          <w:rFonts w:ascii="Arial" w:hAnsi="Arial" w:cs="Arial"/>
          <w:b/>
          <w:szCs w:val="28"/>
        </w:rPr>
        <w:t xml:space="preserve"> 201</w:t>
      </w:r>
      <w:r>
        <w:rPr>
          <w:rFonts w:ascii="Arial" w:hAnsi="Arial" w:cs="Arial"/>
          <w:b/>
          <w:szCs w:val="28"/>
        </w:rPr>
        <w:t>6 по 2020</w:t>
      </w:r>
      <w:r w:rsidRPr="00A16984">
        <w:rPr>
          <w:rFonts w:ascii="Arial" w:hAnsi="Arial" w:cs="Arial"/>
          <w:b/>
          <w:szCs w:val="28"/>
        </w:rPr>
        <w:t xml:space="preserve"> год</w:t>
      </w:r>
      <w:r>
        <w:rPr>
          <w:rFonts w:ascii="Arial" w:hAnsi="Arial" w:cs="Arial"/>
          <w:b/>
          <w:szCs w:val="28"/>
        </w:rPr>
        <w:t>ы</w:t>
      </w:r>
    </w:p>
    <w:p w:rsidR="00E86CB4" w:rsidRPr="00A16984" w:rsidRDefault="00E86CB4" w:rsidP="00E86CB4">
      <w:pPr>
        <w:ind w:right="43" w:firstLine="426"/>
        <w:jc w:val="center"/>
        <w:rPr>
          <w:rFonts w:ascii="Arial" w:hAnsi="Arial" w:cs="Arial"/>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4A0" w:firstRow="1" w:lastRow="0" w:firstColumn="1" w:lastColumn="0" w:noHBand="0" w:noVBand="1"/>
      </w:tblPr>
      <w:tblGrid>
        <w:gridCol w:w="852"/>
        <w:gridCol w:w="5041"/>
        <w:gridCol w:w="24"/>
        <w:gridCol w:w="17"/>
        <w:gridCol w:w="1556"/>
        <w:gridCol w:w="43"/>
        <w:gridCol w:w="1763"/>
        <w:gridCol w:w="34"/>
        <w:gridCol w:w="5771"/>
        <w:gridCol w:w="25"/>
      </w:tblGrid>
      <w:tr w:rsidR="00E86CB4" w:rsidRPr="00A16984" w:rsidTr="00D30D1A">
        <w:trPr>
          <w:tblHeader/>
        </w:trPr>
        <w:tc>
          <w:tcPr>
            <w:tcW w:w="859" w:type="dxa"/>
          </w:tcPr>
          <w:p w:rsidR="00E86CB4" w:rsidRPr="00A16984" w:rsidRDefault="00E86CB4" w:rsidP="004B7152">
            <w:pPr>
              <w:jc w:val="center"/>
              <w:rPr>
                <w:rFonts w:ascii="Arial" w:hAnsi="Arial" w:cs="Arial"/>
                <w:b/>
                <w:sz w:val="20"/>
              </w:rPr>
            </w:pPr>
            <w:r w:rsidRPr="00A16984">
              <w:rPr>
                <w:rFonts w:ascii="Arial" w:hAnsi="Arial" w:cs="Arial"/>
                <w:b/>
                <w:sz w:val="20"/>
              </w:rPr>
              <w:t>№ п/п</w:t>
            </w:r>
          </w:p>
        </w:tc>
        <w:tc>
          <w:tcPr>
            <w:tcW w:w="5108" w:type="dxa"/>
            <w:gridSpan w:val="2"/>
          </w:tcPr>
          <w:p w:rsidR="00E86CB4" w:rsidRPr="00A16984" w:rsidRDefault="00E86CB4" w:rsidP="004B7152">
            <w:pPr>
              <w:jc w:val="center"/>
              <w:rPr>
                <w:rFonts w:ascii="Arial" w:hAnsi="Arial" w:cs="Arial"/>
                <w:b/>
                <w:sz w:val="20"/>
              </w:rPr>
            </w:pPr>
            <w:r w:rsidRPr="00A16984">
              <w:rPr>
                <w:rFonts w:ascii="Arial" w:hAnsi="Arial" w:cs="Arial"/>
                <w:b/>
                <w:sz w:val="20"/>
              </w:rPr>
              <w:t>Наименование мероприятий</w:t>
            </w:r>
          </w:p>
        </w:tc>
        <w:tc>
          <w:tcPr>
            <w:tcW w:w="1628" w:type="dxa"/>
            <w:gridSpan w:val="3"/>
          </w:tcPr>
          <w:p w:rsidR="00E86CB4" w:rsidRPr="00A16984" w:rsidRDefault="00E86CB4" w:rsidP="004B7152">
            <w:pPr>
              <w:jc w:val="center"/>
              <w:rPr>
                <w:rFonts w:ascii="Arial" w:hAnsi="Arial" w:cs="Arial"/>
                <w:b/>
                <w:sz w:val="20"/>
              </w:rPr>
            </w:pPr>
            <w:r w:rsidRPr="00A16984">
              <w:rPr>
                <w:rFonts w:ascii="Arial" w:hAnsi="Arial" w:cs="Arial"/>
                <w:b/>
                <w:sz w:val="20"/>
              </w:rPr>
              <w:t xml:space="preserve">Срок </w:t>
            </w:r>
            <w:r w:rsidRPr="00A16984">
              <w:rPr>
                <w:rFonts w:ascii="Arial" w:hAnsi="Arial" w:cs="Arial"/>
                <w:b/>
                <w:sz w:val="20"/>
              </w:rPr>
              <w:br/>
              <w:t>исполнения</w:t>
            </w:r>
          </w:p>
        </w:tc>
        <w:tc>
          <w:tcPr>
            <w:tcW w:w="1777" w:type="dxa"/>
          </w:tcPr>
          <w:p w:rsidR="00E86CB4" w:rsidRPr="00A16984" w:rsidRDefault="00E86CB4" w:rsidP="004B7152">
            <w:pPr>
              <w:jc w:val="center"/>
              <w:rPr>
                <w:rFonts w:ascii="Arial" w:hAnsi="Arial" w:cs="Arial"/>
                <w:b/>
                <w:sz w:val="20"/>
              </w:rPr>
            </w:pPr>
            <w:r w:rsidRPr="00A16984">
              <w:rPr>
                <w:rFonts w:ascii="Arial" w:hAnsi="Arial" w:cs="Arial"/>
                <w:b/>
                <w:sz w:val="20"/>
              </w:rPr>
              <w:t>Ответственные</w:t>
            </w:r>
          </w:p>
          <w:p w:rsidR="00E86CB4" w:rsidRPr="00A16984" w:rsidRDefault="00E86CB4" w:rsidP="004B7152">
            <w:pPr>
              <w:jc w:val="center"/>
              <w:rPr>
                <w:rFonts w:ascii="Arial" w:hAnsi="Arial" w:cs="Arial"/>
                <w:b/>
                <w:sz w:val="20"/>
              </w:rPr>
            </w:pPr>
            <w:r w:rsidRPr="00A16984">
              <w:rPr>
                <w:rFonts w:ascii="Arial" w:hAnsi="Arial" w:cs="Arial"/>
                <w:b/>
                <w:sz w:val="20"/>
              </w:rPr>
              <w:t>исполнители</w:t>
            </w:r>
          </w:p>
        </w:tc>
        <w:tc>
          <w:tcPr>
            <w:tcW w:w="5878" w:type="dxa"/>
            <w:gridSpan w:val="3"/>
          </w:tcPr>
          <w:p w:rsidR="00E86CB4" w:rsidRPr="00A16984" w:rsidRDefault="00E86CB4" w:rsidP="004B7152">
            <w:pPr>
              <w:jc w:val="center"/>
              <w:rPr>
                <w:rFonts w:ascii="Arial" w:hAnsi="Arial" w:cs="Arial"/>
                <w:b/>
                <w:sz w:val="20"/>
              </w:rPr>
            </w:pPr>
            <w:r w:rsidRPr="00A16984">
              <w:rPr>
                <w:rFonts w:ascii="Arial" w:hAnsi="Arial" w:cs="Arial"/>
                <w:b/>
                <w:sz w:val="20"/>
              </w:rPr>
              <w:t>Информация о начале работ (выполнении)</w:t>
            </w:r>
          </w:p>
        </w:tc>
      </w:tr>
      <w:tr w:rsidR="0087448D" w:rsidRPr="00A16984" w:rsidTr="00D30D1A">
        <w:tblPrEx>
          <w:tblLook w:val="0000" w:firstRow="0" w:lastRow="0" w:firstColumn="0" w:lastColumn="0" w:noHBand="0" w:noVBand="0"/>
        </w:tblPrEx>
        <w:trPr>
          <w:trHeight w:val="342"/>
        </w:trPr>
        <w:tc>
          <w:tcPr>
            <w:tcW w:w="15250" w:type="dxa"/>
            <w:gridSpan w:val="10"/>
          </w:tcPr>
          <w:p w:rsidR="0087448D" w:rsidRPr="004B7152" w:rsidRDefault="0087448D" w:rsidP="004B7152">
            <w:pPr>
              <w:pStyle w:val="31"/>
              <w:ind w:firstLine="0"/>
              <w:jc w:val="center"/>
              <w:rPr>
                <w:rFonts w:ascii="Arial" w:hAnsi="Arial" w:cs="Arial"/>
                <w:szCs w:val="24"/>
              </w:rPr>
            </w:pPr>
            <w:r w:rsidRPr="004B7152">
              <w:rPr>
                <w:rFonts w:ascii="Arial" w:hAnsi="Arial" w:cs="Arial"/>
                <w:b/>
                <w:szCs w:val="24"/>
              </w:rPr>
              <w:t>3. Обеспечение единства измерений</w:t>
            </w:r>
          </w:p>
        </w:tc>
      </w:tr>
      <w:tr w:rsidR="0087448D" w:rsidRPr="00A16984" w:rsidTr="00D30D1A">
        <w:tblPrEx>
          <w:tblLook w:val="0000" w:firstRow="0" w:lastRow="0" w:firstColumn="0" w:lastColumn="0" w:noHBand="0" w:noVBand="0"/>
        </w:tblPrEx>
        <w:trPr>
          <w:trHeight w:val="489"/>
        </w:trPr>
        <w:tc>
          <w:tcPr>
            <w:tcW w:w="859" w:type="dxa"/>
          </w:tcPr>
          <w:p w:rsidR="0087448D" w:rsidRPr="00A16984" w:rsidRDefault="0087448D" w:rsidP="004B7152">
            <w:pPr>
              <w:rPr>
                <w:rFonts w:ascii="Arial" w:hAnsi="Arial" w:cs="Arial"/>
                <w:sz w:val="20"/>
              </w:rPr>
            </w:pPr>
            <w:r>
              <w:rPr>
                <w:rFonts w:ascii="Arial" w:hAnsi="Arial" w:cs="Arial"/>
                <w:sz w:val="20"/>
              </w:rPr>
              <w:t>3.1.</w:t>
            </w:r>
          </w:p>
        </w:tc>
        <w:tc>
          <w:tcPr>
            <w:tcW w:w="5084" w:type="dxa"/>
          </w:tcPr>
          <w:p w:rsidR="0087448D" w:rsidRPr="0085285C" w:rsidRDefault="0087448D" w:rsidP="004B7152">
            <w:pPr>
              <w:jc w:val="both"/>
              <w:rPr>
                <w:rFonts w:ascii="Arial" w:hAnsi="Arial" w:cs="Arial"/>
                <w:sz w:val="20"/>
              </w:rPr>
            </w:pPr>
            <w:r w:rsidRPr="0085285C">
              <w:rPr>
                <w:rFonts w:ascii="Arial" w:hAnsi="Arial" w:cs="Arial"/>
                <w:sz w:val="20"/>
              </w:rPr>
              <w:t>Реализация Соглашения о взаимном признании результатов испытаний с целью утверждения типа, метрологической аттестации, поверки калибровки средств измерений</w:t>
            </w:r>
          </w:p>
        </w:tc>
        <w:tc>
          <w:tcPr>
            <w:tcW w:w="1652" w:type="dxa"/>
            <w:gridSpan w:val="4"/>
          </w:tcPr>
          <w:p w:rsidR="0087448D" w:rsidRPr="0085285C" w:rsidRDefault="0087448D" w:rsidP="00FB6B37">
            <w:pPr>
              <w:widowControl w:val="0"/>
              <w:suppressAutoHyphens/>
              <w:jc w:val="center"/>
              <w:rPr>
                <w:rFonts w:ascii="Arial" w:hAnsi="Arial" w:cs="Arial"/>
                <w:spacing w:val="-4"/>
                <w:sz w:val="20"/>
              </w:rPr>
            </w:pPr>
            <w:r w:rsidRPr="0085285C">
              <w:rPr>
                <w:rFonts w:ascii="Arial" w:hAnsi="Arial" w:cs="Arial"/>
                <w:sz w:val="20"/>
              </w:rPr>
              <w:t>2016–2020</w:t>
            </w:r>
          </w:p>
        </w:tc>
        <w:tc>
          <w:tcPr>
            <w:tcW w:w="1777" w:type="dxa"/>
          </w:tcPr>
          <w:p w:rsidR="0087448D" w:rsidRPr="0085285C" w:rsidRDefault="0087448D" w:rsidP="00FB6B37">
            <w:pPr>
              <w:widowControl w:val="0"/>
              <w:jc w:val="center"/>
              <w:rPr>
                <w:rFonts w:ascii="Arial" w:hAnsi="Arial" w:cs="Arial"/>
                <w:sz w:val="20"/>
              </w:rPr>
            </w:pPr>
            <w:r w:rsidRPr="0085285C">
              <w:rPr>
                <w:rFonts w:ascii="Arial" w:hAnsi="Arial" w:cs="Arial"/>
                <w:sz w:val="20"/>
              </w:rPr>
              <w:t>Государства – участники СНГ, МГС</w:t>
            </w:r>
          </w:p>
        </w:tc>
        <w:tc>
          <w:tcPr>
            <w:tcW w:w="5878" w:type="dxa"/>
            <w:gridSpan w:val="3"/>
          </w:tcPr>
          <w:p w:rsidR="0087448D" w:rsidRPr="009C1530" w:rsidRDefault="00266123" w:rsidP="004B7152">
            <w:pPr>
              <w:jc w:val="both"/>
              <w:rPr>
                <w:rFonts w:ascii="Arial" w:hAnsi="Arial" w:cs="Arial"/>
                <w:sz w:val="20"/>
              </w:rPr>
            </w:pPr>
            <w:r w:rsidRPr="009C1530">
              <w:rPr>
                <w:rFonts w:ascii="Arial" w:hAnsi="Arial" w:cs="Arial"/>
                <w:sz w:val="20"/>
              </w:rPr>
              <w:t>Организовано выполнение Плана мероприятий по реализации Соглашения, принятого на 48-м заседании МГС</w:t>
            </w:r>
          </w:p>
        </w:tc>
      </w:tr>
      <w:tr w:rsidR="0087448D" w:rsidRPr="00A16984" w:rsidTr="00D30D1A">
        <w:tblPrEx>
          <w:tblLook w:val="0000" w:firstRow="0" w:lastRow="0" w:firstColumn="0" w:lastColumn="0" w:noHBand="0" w:noVBand="0"/>
        </w:tblPrEx>
        <w:trPr>
          <w:trHeight w:val="489"/>
        </w:trPr>
        <w:tc>
          <w:tcPr>
            <w:tcW w:w="859" w:type="dxa"/>
          </w:tcPr>
          <w:p w:rsidR="0087448D" w:rsidRDefault="0087448D" w:rsidP="004B7152">
            <w:pPr>
              <w:rPr>
                <w:rFonts w:ascii="Arial" w:hAnsi="Arial" w:cs="Arial"/>
                <w:sz w:val="20"/>
              </w:rPr>
            </w:pPr>
            <w:r>
              <w:rPr>
                <w:rFonts w:ascii="Arial" w:hAnsi="Arial" w:cs="Arial"/>
                <w:sz w:val="20"/>
              </w:rPr>
              <w:t>3.2.</w:t>
            </w:r>
          </w:p>
        </w:tc>
        <w:tc>
          <w:tcPr>
            <w:tcW w:w="5084" w:type="dxa"/>
          </w:tcPr>
          <w:p w:rsidR="0087448D" w:rsidRPr="0052365A" w:rsidRDefault="0087448D" w:rsidP="004B7152">
            <w:pPr>
              <w:jc w:val="both"/>
              <w:rPr>
                <w:rFonts w:ascii="Arial" w:hAnsi="Arial" w:cs="Arial"/>
                <w:sz w:val="20"/>
              </w:rPr>
            </w:pPr>
            <w:r w:rsidRPr="0052365A">
              <w:rPr>
                <w:rFonts w:ascii="Arial" w:hAnsi="Arial" w:cs="Arial"/>
                <w:sz w:val="20"/>
              </w:rPr>
              <w:t>Актуализация ПМГ 06-2001 «Порядок признания результатов испытаний и утверждения типа, поверки, метрологической аттестации средств измерений», утверждение актуализированного ПМГ</w:t>
            </w:r>
          </w:p>
        </w:tc>
        <w:tc>
          <w:tcPr>
            <w:tcW w:w="1652" w:type="dxa"/>
            <w:gridSpan w:val="4"/>
          </w:tcPr>
          <w:p w:rsidR="0087448D" w:rsidRPr="0052365A" w:rsidRDefault="0087448D" w:rsidP="00FB6B37">
            <w:pPr>
              <w:jc w:val="center"/>
              <w:rPr>
                <w:rFonts w:ascii="Arial" w:hAnsi="Arial" w:cs="Arial"/>
                <w:sz w:val="20"/>
              </w:rPr>
            </w:pPr>
            <w:r w:rsidRPr="0052365A">
              <w:rPr>
                <w:rFonts w:ascii="Arial" w:hAnsi="Arial" w:cs="Arial"/>
                <w:sz w:val="20"/>
              </w:rPr>
              <w:t>2016-2020</w:t>
            </w:r>
          </w:p>
        </w:tc>
        <w:tc>
          <w:tcPr>
            <w:tcW w:w="1777" w:type="dxa"/>
          </w:tcPr>
          <w:p w:rsidR="0087448D" w:rsidRPr="0052365A" w:rsidRDefault="0087448D" w:rsidP="00FB6B37">
            <w:pPr>
              <w:jc w:val="center"/>
              <w:rPr>
                <w:rFonts w:ascii="Arial" w:hAnsi="Arial" w:cs="Arial"/>
                <w:sz w:val="20"/>
              </w:rPr>
            </w:pPr>
            <w:r w:rsidRPr="0052365A">
              <w:rPr>
                <w:rFonts w:ascii="Arial" w:hAnsi="Arial" w:cs="Arial"/>
                <w:sz w:val="20"/>
              </w:rPr>
              <w:t>Государства участники СНГ, МГС</w:t>
            </w:r>
          </w:p>
        </w:tc>
        <w:tc>
          <w:tcPr>
            <w:tcW w:w="5878" w:type="dxa"/>
            <w:gridSpan w:val="3"/>
          </w:tcPr>
          <w:p w:rsidR="0087448D" w:rsidRDefault="002843DD" w:rsidP="00290A98">
            <w:pPr>
              <w:ind w:firstLine="567"/>
              <w:jc w:val="both"/>
              <w:rPr>
                <w:rFonts w:ascii="Arial" w:hAnsi="Arial" w:cs="Arial"/>
                <w:sz w:val="20"/>
              </w:rPr>
            </w:pPr>
            <w:r w:rsidRPr="002843DD">
              <w:rPr>
                <w:rFonts w:ascii="Arial" w:hAnsi="Arial" w:cs="Arial"/>
                <w:sz w:val="20"/>
              </w:rPr>
              <w:t xml:space="preserve">В ходе выполнения Плана мероприятий по реализации Соглашения о взаимном признании результатов испытаний с целью утверждения типа, метрологической аттестации, поверки калибровки средств измерений, </w:t>
            </w:r>
            <w:proofErr w:type="spellStart"/>
            <w:r w:rsidRPr="002843DD">
              <w:rPr>
                <w:rFonts w:ascii="Arial" w:hAnsi="Arial" w:cs="Arial"/>
                <w:sz w:val="20"/>
              </w:rPr>
              <w:t>Росстандартом</w:t>
            </w:r>
            <w:proofErr w:type="spellEnd"/>
            <w:r w:rsidRPr="002843DD">
              <w:rPr>
                <w:rFonts w:ascii="Arial" w:hAnsi="Arial" w:cs="Arial"/>
                <w:sz w:val="20"/>
              </w:rPr>
              <w:t xml:space="preserve"> проводятся работы по пересмотру ПМГ 06-2001</w:t>
            </w:r>
            <w:r>
              <w:rPr>
                <w:rFonts w:ascii="Arial" w:hAnsi="Arial" w:cs="Arial"/>
                <w:sz w:val="20"/>
              </w:rPr>
              <w:t xml:space="preserve">. </w:t>
            </w:r>
            <w:r w:rsidR="009776C2">
              <w:rPr>
                <w:rFonts w:ascii="Arial" w:hAnsi="Arial" w:cs="Arial"/>
                <w:sz w:val="20"/>
              </w:rPr>
              <w:t>Проект ПМГ 06-20ХХ</w:t>
            </w:r>
            <w:r w:rsidR="009776C2" w:rsidRPr="00A54443">
              <w:rPr>
                <w:rFonts w:ascii="Arial" w:hAnsi="Arial" w:cs="Arial"/>
                <w:sz w:val="24"/>
                <w:szCs w:val="24"/>
              </w:rPr>
              <w:t xml:space="preserve"> </w:t>
            </w:r>
            <w:r w:rsidR="009776C2">
              <w:rPr>
                <w:rFonts w:ascii="Arial" w:hAnsi="Arial" w:cs="Arial"/>
                <w:sz w:val="24"/>
                <w:szCs w:val="24"/>
              </w:rPr>
              <w:t>«</w:t>
            </w:r>
            <w:r w:rsidR="009776C2" w:rsidRPr="00A2074C">
              <w:rPr>
                <w:rFonts w:ascii="Arial" w:hAnsi="Arial" w:cs="Arial"/>
                <w:sz w:val="20"/>
              </w:rPr>
              <w:t>Порядок признания результатов испытаний и утверждения типа, первичной поверки, метрологической аттестации средств измерений</w:t>
            </w:r>
            <w:r w:rsidR="005A66CC">
              <w:rPr>
                <w:rFonts w:ascii="Arial" w:hAnsi="Arial" w:cs="Arial"/>
                <w:sz w:val="20"/>
              </w:rPr>
              <w:t>» отклоне</w:t>
            </w:r>
            <w:r w:rsidR="009776C2">
              <w:rPr>
                <w:rFonts w:ascii="Arial" w:hAnsi="Arial" w:cs="Arial"/>
                <w:sz w:val="20"/>
              </w:rPr>
              <w:t xml:space="preserve">н </w:t>
            </w:r>
            <w:r w:rsidR="005C6EEC">
              <w:rPr>
                <w:rFonts w:ascii="Arial" w:hAnsi="Arial" w:cs="Arial"/>
                <w:sz w:val="20"/>
              </w:rPr>
              <w:t xml:space="preserve">27.07.2018 </w:t>
            </w:r>
            <w:r w:rsidR="009776C2">
              <w:rPr>
                <w:rFonts w:ascii="Arial" w:hAnsi="Arial" w:cs="Arial"/>
                <w:sz w:val="20"/>
              </w:rPr>
              <w:t>при голосовании</w:t>
            </w:r>
            <w:r w:rsidR="009776C2" w:rsidRPr="00A2074C">
              <w:rPr>
                <w:rFonts w:ascii="Arial" w:hAnsi="Arial" w:cs="Arial"/>
                <w:sz w:val="20"/>
              </w:rPr>
              <w:t xml:space="preserve"> в автоматизированной информационной системе (АИС) МГС.</w:t>
            </w:r>
            <w:r w:rsidR="009776C2">
              <w:rPr>
                <w:rFonts w:ascii="Arial" w:hAnsi="Arial" w:cs="Arial"/>
                <w:sz w:val="20"/>
              </w:rPr>
              <w:t xml:space="preserve"> </w:t>
            </w:r>
            <w:r w:rsidR="00864710">
              <w:rPr>
                <w:rFonts w:ascii="Arial" w:hAnsi="Arial" w:cs="Arial"/>
                <w:sz w:val="20"/>
              </w:rPr>
              <w:t xml:space="preserve">Доработанный </w:t>
            </w:r>
            <w:proofErr w:type="spellStart"/>
            <w:r w:rsidR="00864710">
              <w:rPr>
                <w:rFonts w:ascii="Arial" w:hAnsi="Arial" w:cs="Arial"/>
                <w:sz w:val="20"/>
              </w:rPr>
              <w:t>Росстандартом</w:t>
            </w:r>
            <w:proofErr w:type="spellEnd"/>
            <w:r w:rsidR="00EE6AE9">
              <w:rPr>
                <w:rFonts w:ascii="Arial" w:hAnsi="Arial" w:cs="Arial"/>
                <w:sz w:val="20"/>
              </w:rPr>
              <w:t xml:space="preserve"> (исх. №СГ-13958/04 от 01.08.2019)</w:t>
            </w:r>
            <w:r w:rsidR="00864710">
              <w:rPr>
                <w:rFonts w:ascii="Arial" w:hAnsi="Arial" w:cs="Arial"/>
                <w:sz w:val="20"/>
              </w:rPr>
              <w:t xml:space="preserve"> проект ПМГ 06-ХХХХ </w:t>
            </w:r>
            <w:r w:rsidR="00864710">
              <w:rPr>
                <w:rFonts w:ascii="Arial" w:hAnsi="Arial" w:cs="Arial"/>
                <w:sz w:val="24"/>
                <w:szCs w:val="24"/>
              </w:rPr>
              <w:t>«</w:t>
            </w:r>
            <w:r w:rsidR="00864710" w:rsidRPr="00A2074C">
              <w:rPr>
                <w:rFonts w:ascii="Arial" w:hAnsi="Arial" w:cs="Arial"/>
                <w:sz w:val="20"/>
              </w:rPr>
              <w:t>Порядок признания результатов испытаний и утверждения типа, первичной поверки, метрологической аттестации средств измерений</w:t>
            </w:r>
            <w:r w:rsidR="00864710">
              <w:rPr>
                <w:rFonts w:ascii="Arial" w:hAnsi="Arial" w:cs="Arial"/>
                <w:sz w:val="20"/>
              </w:rPr>
              <w:t xml:space="preserve">» направлен Бюро по стандартам </w:t>
            </w:r>
            <w:r w:rsidR="00196CB9">
              <w:rPr>
                <w:rFonts w:ascii="Arial" w:hAnsi="Arial" w:cs="Arial"/>
                <w:sz w:val="20"/>
              </w:rPr>
              <w:t>(</w:t>
            </w:r>
            <w:proofErr w:type="spellStart"/>
            <w:r w:rsidR="00196CB9">
              <w:rPr>
                <w:rFonts w:ascii="Arial" w:hAnsi="Arial" w:cs="Arial"/>
                <w:sz w:val="20"/>
              </w:rPr>
              <w:t>исх</w:t>
            </w:r>
            <w:proofErr w:type="spellEnd"/>
            <w:r w:rsidR="00196CB9">
              <w:rPr>
                <w:rFonts w:ascii="Arial" w:hAnsi="Arial" w:cs="Arial"/>
                <w:sz w:val="20"/>
              </w:rPr>
              <w:t xml:space="preserve"> №2/315 от14.0</w:t>
            </w:r>
            <w:r w:rsidR="00196CB9" w:rsidRPr="00196CB9">
              <w:rPr>
                <w:rFonts w:ascii="Arial" w:hAnsi="Arial" w:cs="Arial"/>
                <w:sz w:val="20"/>
              </w:rPr>
              <w:t>8</w:t>
            </w:r>
            <w:r w:rsidR="00A4082C">
              <w:rPr>
                <w:rFonts w:ascii="Arial" w:hAnsi="Arial" w:cs="Arial"/>
                <w:sz w:val="20"/>
              </w:rPr>
              <w:t xml:space="preserve">.2019) </w:t>
            </w:r>
            <w:r w:rsidR="00864710">
              <w:rPr>
                <w:rFonts w:ascii="Arial" w:hAnsi="Arial" w:cs="Arial"/>
                <w:sz w:val="20"/>
              </w:rPr>
              <w:t>в национальные органы для рассмотрения</w:t>
            </w:r>
            <w:r w:rsidR="00EE6AE9">
              <w:rPr>
                <w:rFonts w:ascii="Arial" w:hAnsi="Arial" w:cs="Arial"/>
                <w:sz w:val="20"/>
              </w:rPr>
              <w:t>.</w:t>
            </w:r>
            <w:r w:rsidR="00864710">
              <w:rPr>
                <w:rFonts w:ascii="Arial" w:hAnsi="Arial" w:cs="Arial"/>
                <w:sz w:val="20"/>
              </w:rPr>
              <w:t xml:space="preserve"> </w:t>
            </w:r>
            <w:r w:rsidR="008D3F2F">
              <w:rPr>
                <w:rFonts w:ascii="Arial" w:hAnsi="Arial" w:cs="Arial"/>
                <w:sz w:val="20"/>
              </w:rPr>
              <w:t xml:space="preserve">На 50-е заседание </w:t>
            </w:r>
            <w:proofErr w:type="spellStart"/>
            <w:r w:rsidR="008D3F2F">
              <w:rPr>
                <w:rFonts w:ascii="Arial" w:hAnsi="Arial" w:cs="Arial"/>
                <w:sz w:val="20"/>
              </w:rPr>
              <w:t>НТКМетр</w:t>
            </w:r>
            <w:proofErr w:type="spellEnd"/>
            <w:r w:rsidR="008D3F2F">
              <w:rPr>
                <w:rFonts w:ascii="Arial" w:hAnsi="Arial" w:cs="Arial"/>
                <w:sz w:val="20"/>
              </w:rPr>
              <w:t xml:space="preserve"> представляется </w:t>
            </w:r>
            <w:r w:rsidR="00A63850" w:rsidRPr="00A63850">
              <w:rPr>
                <w:rFonts w:ascii="Arial" w:hAnsi="Arial" w:cs="Arial"/>
                <w:sz w:val="20"/>
              </w:rPr>
              <w:t>проект ПМГ 06-ХХХХ «Порядок признания результатов испытаний и утверждения типа, первичной поверки, метрологической аттестации средств измерений»</w:t>
            </w:r>
            <w:r w:rsidR="00290A98">
              <w:rPr>
                <w:rFonts w:ascii="Arial" w:hAnsi="Arial" w:cs="Arial"/>
                <w:sz w:val="20"/>
              </w:rPr>
              <w:t xml:space="preserve"> </w:t>
            </w:r>
            <w:r w:rsidR="00290A98" w:rsidRPr="00A63850">
              <w:rPr>
                <w:rFonts w:ascii="Arial" w:hAnsi="Arial" w:cs="Arial"/>
                <w:sz w:val="20"/>
              </w:rPr>
              <w:t>со сводкой отзывов</w:t>
            </w:r>
            <w:r w:rsidR="00290A98">
              <w:rPr>
                <w:rFonts w:ascii="Arial" w:hAnsi="Arial" w:cs="Arial"/>
                <w:sz w:val="20"/>
              </w:rPr>
              <w:t xml:space="preserve"> д</w:t>
            </w:r>
            <w:r w:rsidR="008D3F2F" w:rsidRPr="00A63850">
              <w:rPr>
                <w:rFonts w:ascii="Arial" w:hAnsi="Arial" w:cs="Arial"/>
                <w:sz w:val="20"/>
              </w:rPr>
              <w:t xml:space="preserve">оработанный </w:t>
            </w:r>
            <w:proofErr w:type="spellStart"/>
            <w:r w:rsidR="008D3F2F" w:rsidRPr="00A63850">
              <w:rPr>
                <w:rFonts w:ascii="Arial" w:hAnsi="Arial" w:cs="Arial"/>
                <w:sz w:val="20"/>
              </w:rPr>
              <w:t>Росстандартом</w:t>
            </w:r>
            <w:proofErr w:type="spellEnd"/>
            <w:r w:rsidR="008D3F2F" w:rsidRPr="00A63850">
              <w:rPr>
                <w:rFonts w:ascii="Arial" w:hAnsi="Arial" w:cs="Arial"/>
                <w:sz w:val="20"/>
              </w:rPr>
              <w:t xml:space="preserve"> </w:t>
            </w:r>
            <w:r w:rsidR="00A63850" w:rsidRPr="00A63850">
              <w:rPr>
                <w:rFonts w:ascii="Arial" w:hAnsi="Arial" w:cs="Arial"/>
                <w:sz w:val="20"/>
              </w:rPr>
              <w:t>учетом замечаний и предложений национальных органов.</w:t>
            </w:r>
          </w:p>
          <w:p w:rsidR="006B10AF" w:rsidRPr="00A16984" w:rsidRDefault="006B10AF" w:rsidP="00A23794">
            <w:pPr>
              <w:ind w:firstLine="567"/>
              <w:jc w:val="both"/>
              <w:rPr>
                <w:rFonts w:ascii="Arial" w:hAnsi="Arial" w:cs="Arial"/>
                <w:sz w:val="20"/>
              </w:rPr>
            </w:pPr>
            <w:r w:rsidRPr="001240AC">
              <w:rPr>
                <w:rFonts w:ascii="Arial" w:hAnsi="Arial" w:cs="Arial"/>
                <w:sz w:val="20"/>
              </w:rPr>
              <w:t xml:space="preserve">Доработанный </w:t>
            </w:r>
            <w:proofErr w:type="spellStart"/>
            <w:r w:rsidRPr="001240AC">
              <w:rPr>
                <w:rFonts w:ascii="Arial" w:hAnsi="Arial" w:cs="Arial"/>
                <w:sz w:val="20"/>
              </w:rPr>
              <w:t>Росстандартом</w:t>
            </w:r>
            <w:proofErr w:type="spellEnd"/>
            <w:r w:rsidRPr="001240AC">
              <w:rPr>
                <w:rFonts w:ascii="Arial" w:hAnsi="Arial" w:cs="Arial"/>
                <w:sz w:val="20"/>
              </w:rPr>
              <w:t xml:space="preserve"> проект ПМГ 06-ХХХХ «Порядок признания результатов испытаний и утверждения типа, первичной поверки, метрологической аттестации средств измерений», с учетом замечаний национальных органов</w:t>
            </w:r>
            <w:r w:rsidR="005F1239" w:rsidRPr="001240AC">
              <w:rPr>
                <w:rFonts w:ascii="Arial" w:hAnsi="Arial" w:cs="Arial"/>
                <w:sz w:val="20"/>
              </w:rPr>
              <w:t>,</w:t>
            </w:r>
            <w:r w:rsidR="00A3755C">
              <w:rPr>
                <w:rFonts w:ascii="Arial" w:hAnsi="Arial" w:cs="Arial"/>
                <w:sz w:val="20"/>
              </w:rPr>
              <w:t xml:space="preserve"> </w:t>
            </w:r>
            <w:r w:rsidRPr="001240AC">
              <w:rPr>
                <w:rFonts w:ascii="Arial" w:hAnsi="Arial" w:cs="Arial"/>
                <w:sz w:val="20"/>
              </w:rPr>
              <w:t>поступивших с письмом Бюро по стандартам МГС от 16.09.2019 № 2/365 и письмом Государственного комитета по стандартизации Республики Беларусь от 16.09.2019 № 03-18/1421 направлен в Бюро по стандартам (исх. №СГ-19173/04 от 16.10.2019)</w:t>
            </w:r>
            <w:r w:rsidR="009C1ACD">
              <w:rPr>
                <w:rFonts w:ascii="Arial" w:hAnsi="Arial" w:cs="Arial"/>
                <w:sz w:val="20"/>
              </w:rPr>
              <w:t>.</w:t>
            </w:r>
            <w:bookmarkStart w:id="0" w:name="_GoBack"/>
            <w:bookmarkEnd w:id="0"/>
          </w:p>
        </w:tc>
      </w:tr>
      <w:tr w:rsidR="0087448D" w:rsidRPr="00A16984" w:rsidTr="00D30D1A">
        <w:tblPrEx>
          <w:tblLook w:val="0000" w:firstRow="0" w:lastRow="0" w:firstColumn="0" w:lastColumn="0" w:noHBand="0" w:noVBand="0"/>
        </w:tblPrEx>
        <w:trPr>
          <w:trHeight w:val="226"/>
        </w:trPr>
        <w:tc>
          <w:tcPr>
            <w:tcW w:w="859" w:type="dxa"/>
          </w:tcPr>
          <w:p w:rsidR="0087448D" w:rsidRPr="00A16984" w:rsidRDefault="0087448D" w:rsidP="004B7152">
            <w:pPr>
              <w:rPr>
                <w:rFonts w:ascii="Arial" w:hAnsi="Arial" w:cs="Arial"/>
                <w:sz w:val="20"/>
              </w:rPr>
            </w:pPr>
            <w:r>
              <w:rPr>
                <w:rFonts w:ascii="Arial" w:hAnsi="Arial" w:cs="Arial"/>
                <w:sz w:val="20"/>
              </w:rPr>
              <w:lastRenderedPageBreak/>
              <w:t>3.3.</w:t>
            </w:r>
          </w:p>
        </w:tc>
        <w:tc>
          <w:tcPr>
            <w:tcW w:w="5084" w:type="dxa"/>
          </w:tcPr>
          <w:p w:rsidR="0087448D" w:rsidRPr="0085285C" w:rsidRDefault="0087448D" w:rsidP="004B7152">
            <w:pPr>
              <w:jc w:val="both"/>
              <w:rPr>
                <w:rFonts w:ascii="Arial" w:hAnsi="Arial" w:cs="Arial"/>
                <w:b/>
                <w:sz w:val="20"/>
              </w:rPr>
            </w:pPr>
            <w:r w:rsidRPr="0085285C">
              <w:rPr>
                <w:rFonts w:ascii="Arial" w:hAnsi="Arial" w:cs="Arial"/>
                <w:sz w:val="20"/>
              </w:rPr>
              <w:t>Совершенствование нормативно-правовой базы в сфере</w:t>
            </w:r>
            <w:r w:rsidR="004B7152">
              <w:rPr>
                <w:rFonts w:ascii="Arial" w:hAnsi="Arial" w:cs="Arial"/>
                <w:sz w:val="20"/>
              </w:rPr>
              <w:t xml:space="preserve"> обеспечении единства измерений</w:t>
            </w:r>
          </w:p>
        </w:tc>
        <w:tc>
          <w:tcPr>
            <w:tcW w:w="1652" w:type="dxa"/>
            <w:gridSpan w:val="4"/>
          </w:tcPr>
          <w:p w:rsidR="0087448D" w:rsidRPr="0085285C" w:rsidRDefault="0087448D" w:rsidP="00FB6B37">
            <w:pPr>
              <w:pStyle w:val="table10"/>
              <w:suppressAutoHyphens/>
              <w:overflowPunct w:val="0"/>
              <w:autoSpaceDE w:val="0"/>
              <w:autoSpaceDN w:val="0"/>
              <w:adjustRightInd w:val="0"/>
              <w:jc w:val="center"/>
              <w:textAlignment w:val="baseline"/>
              <w:rPr>
                <w:rFonts w:ascii="Arial" w:hAnsi="Arial" w:cs="Arial"/>
              </w:rPr>
            </w:pPr>
            <w:r w:rsidRPr="0085285C">
              <w:rPr>
                <w:rFonts w:ascii="Arial" w:hAnsi="Arial" w:cs="Arial"/>
              </w:rPr>
              <w:t>2017–2019</w:t>
            </w:r>
          </w:p>
        </w:tc>
        <w:tc>
          <w:tcPr>
            <w:tcW w:w="1777" w:type="dxa"/>
          </w:tcPr>
          <w:p w:rsidR="0087448D" w:rsidRPr="0085285C" w:rsidRDefault="0087448D" w:rsidP="00FB6B37">
            <w:pPr>
              <w:pStyle w:val="table10"/>
              <w:overflowPunct w:val="0"/>
              <w:autoSpaceDE w:val="0"/>
              <w:autoSpaceDN w:val="0"/>
              <w:adjustRightInd w:val="0"/>
              <w:jc w:val="center"/>
              <w:textAlignment w:val="baseline"/>
              <w:rPr>
                <w:rFonts w:ascii="Arial" w:hAnsi="Arial" w:cs="Arial"/>
              </w:rPr>
            </w:pPr>
            <w:r w:rsidRPr="0085285C">
              <w:rPr>
                <w:rFonts w:ascii="Arial" w:hAnsi="Arial" w:cs="Arial"/>
              </w:rPr>
              <w:t>Государства – участники СНГ, МГС</w:t>
            </w:r>
          </w:p>
        </w:tc>
        <w:tc>
          <w:tcPr>
            <w:tcW w:w="5878" w:type="dxa"/>
            <w:gridSpan w:val="3"/>
          </w:tcPr>
          <w:p w:rsidR="00E66D3B" w:rsidRPr="00806905" w:rsidRDefault="00E66D3B" w:rsidP="00E66D3B">
            <w:pPr>
              <w:pStyle w:val="a6"/>
              <w:ind w:firstLine="567"/>
              <w:jc w:val="both"/>
              <w:rPr>
                <w:sz w:val="24"/>
                <w:szCs w:val="24"/>
              </w:rPr>
            </w:pPr>
            <w:r w:rsidRPr="00180B78">
              <w:rPr>
                <w:rFonts w:ascii="Arial" w:hAnsi="Arial" w:cs="Arial"/>
                <w:sz w:val="20"/>
              </w:rPr>
              <w:t xml:space="preserve">Проект Соглашения о сотрудничестве по созданию и применению стандартных образцов состава и свойств веществ и материалов, одобренный на 49-м заседании МГС, направлен для рассмотрения в Исполнительный комитет СНГ </w:t>
            </w:r>
            <w:r w:rsidRPr="00806905">
              <w:rPr>
                <w:rFonts w:ascii="Arial" w:hAnsi="Arial" w:cs="Arial"/>
                <w:sz w:val="20"/>
              </w:rPr>
              <w:t xml:space="preserve">в установленном порядке. </w:t>
            </w:r>
            <w:r w:rsidRPr="00806905">
              <w:rPr>
                <w:rFonts w:ascii="Arial" w:hAnsi="Arial" w:cs="Arial"/>
                <w:bCs/>
                <w:sz w:val="20"/>
              </w:rPr>
              <w:t xml:space="preserve">Проект Соглашения </w:t>
            </w:r>
            <w:r w:rsidR="00806905" w:rsidRPr="00806905">
              <w:rPr>
                <w:rFonts w:ascii="Arial" w:hAnsi="Arial" w:cs="Arial"/>
                <w:sz w:val="20"/>
              </w:rPr>
              <w:t xml:space="preserve">одобрен Решением </w:t>
            </w:r>
            <w:r w:rsidRPr="00806905">
              <w:rPr>
                <w:rFonts w:ascii="Arial" w:hAnsi="Arial" w:cs="Arial"/>
                <w:sz w:val="20"/>
              </w:rPr>
              <w:t>Экономическо</w:t>
            </w:r>
            <w:r w:rsidR="00806905" w:rsidRPr="00806905">
              <w:rPr>
                <w:rFonts w:ascii="Arial" w:hAnsi="Arial" w:cs="Arial"/>
                <w:sz w:val="20"/>
              </w:rPr>
              <w:t>го совета</w:t>
            </w:r>
            <w:r w:rsidRPr="00806905">
              <w:rPr>
                <w:rFonts w:ascii="Arial" w:hAnsi="Arial" w:cs="Arial"/>
                <w:sz w:val="20"/>
              </w:rPr>
              <w:t xml:space="preserve"> СНГ 2</w:t>
            </w:r>
            <w:r w:rsidR="00806905" w:rsidRPr="00806905">
              <w:rPr>
                <w:rFonts w:ascii="Arial" w:hAnsi="Arial" w:cs="Arial"/>
                <w:sz w:val="20"/>
              </w:rPr>
              <w:t>1 июня</w:t>
            </w:r>
            <w:r w:rsidRPr="00806905">
              <w:rPr>
                <w:rFonts w:ascii="Arial" w:hAnsi="Arial" w:cs="Arial"/>
                <w:sz w:val="20"/>
              </w:rPr>
              <w:t xml:space="preserve"> 2019 года</w:t>
            </w:r>
            <w:r w:rsidR="00806905" w:rsidRPr="00806905">
              <w:rPr>
                <w:rFonts w:ascii="Arial" w:hAnsi="Arial" w:cs="Arial"/>
                <w:bCs/>
                <w:sz w:val="20"/>
              </w:rPr>
              <w:t xml:space="preserve"> и направлен государства – участники</w:t>
            </w:r>
            <w:r w:rsidRPr="00806905">
              <w:rPr>
                <w:rFonts w:ascii="Arial" w:hAnsi="Arial" w:cs="Arial"/>
                <w:bCs/>
                <w:sz w:val="20"/>
              </w:rPr>
              <w:t xml:space="preserve"> СНГ для </w:t>
            </w:r>
            <w:r w:rsidR="00806905" w:rsidRPr="00806905">
              <w:rPr>
                <w:rFonts w:ascii="Arial" w:hAnsi="Arial" w:cs="Arial"/>
                <w:sz w:val="20"/>
              </w:rPr>
              <w:t>внутригосударственного согласования перед рассмотрением на заседании Совета глав правительств СНГ 25 октября 2019 года</w:t>
            </w:r>
            <w:r w:rsidR="00806905" w:rsidRPr="00806905">
              <w:rPr>
                <w:rFonts w:ascii="Arial" w:hAnsi="Arial" w:cs="Arial"/>
                <w:bCs/>
                <w:sz w:val="20"/>
              </w:rPr>
              <w:t>.</w:t>
            </w:r>
          </w:p>
          <w:p w:rsidR="0087448D" w:rsidRPr="00A16984" w:rsidRDefault="00E66D3B" w:rsidP="00E66D3B">
            <w:pPr>
              <w:ind w:firstLine="454"/>
              <w:jc w:val="both"/>
              <w:rPr>
                <w:rFonts w:ascii="Arial" w:hAnsi="Arial" w:cs="Arial"/>
                <w:sz w:val="20"/>
              </w:rPr>
            </w:pPr>
            <w:r w:rsidRPr="00806905">
              <w:rPr>
                <w:rFonts w:ascii="Arial" w:hAnsi="Arial" w:cs="Arial"/>
                <w:sz w:val="20"/>
              </w:rPr>
              <w:t>На заседаниях</w:t>
            </w:r>
            <w:r>
              <w:rPr>
                <w:rFonts w:ascii="Arial" w:hAnsi="Arial" w:cs="Arial"/>
                <w:sz w:val="20"/>
              </w:rPr>
              <w:t xml:space="preserve"> </w:t>
            </w:r>
            <w:r w:rsidRPr="00180B78">
              <w:rPr>
                <w:rFonts w:ascii="Arial" w:hAnsi="Arial" w:cs="Arial"/>
                <w:sz w:val="20"/>
              </w:rPr>
              <w:t>Научно-технической комиссии по метрологии</w:t>
            </w:r>
            <w:r>
              <w:rPr>
                <w:rFonts w:ascii="Arial" w:hAnsi="Arial" w:cs="Arial"/>
                <w:sz w:val="20"/>
              </w:rPr>
              <w:t xml:space="preserve">, </w:t>
            </w:r>
            <w:r w:rsidRPr="00180B78">
              <w:rPr>
                <w:rFonts w:ascii="Arial" w:hAnsi="Arial" w:cs="Arial"/>
                <w:sz w:val="20"/>
              </w:rPr>
              <w:t>Рабочих групп Научно-тех</w:t>
            </w:r>
            <w:r>
              <w:rPr>
                <w:rFonts w:ascii="Arial" w:hAnsi="Arial" w:cs="Arial"/>
                <w:sz w:val="20"/>
              </w:rPr>
              <w:t>нической комиссии по метрологии</w:t>
            </w:r>
            <w:r w:rsidRPr="00180B78">
              <w:rPr>
                <w:rFonts w:ascii="Arial" w:hAnsi="Arial" w:cs="Arial"/>
                <w:sz w:val="20"/>
              </w:rPr>
              <w:t xml:space="preserve"> и МГС рассматривается ход реализации программ и пла</w:t>
            </w:r>
            <w:r>
              <w:rPr>
                <w:rFonts w:ascii="Arial" w:hAnsi="Arial" w:cs="Arial"/>
                <w:sz w:val="20"/>
              </w:rPr>
              <w:t>нов по разработке и пересмотру документов по межгосударственной стандартизации в сфере обеспечения</w:t>
            </w:r>
            <w:r w:rsidRPr="00180B78">
              <w:rPr>
                <w:rFonts w:ascii="Arial" w:hAnsi="Arial" w:cs="Arial"/>
                <w:sz w:val="20"/>
              </w:rPr>
              <w:t xml:space="preserve"> единства измерений.</w:t>
            </w:r>
          </w:p>
        </w:tc>
      </w:tr>
      <w:tr w:rsidR="0087448D" w:rsidRPr="00A16984" w:rsidTr="00D30D1A">
        <w:tblPrEx>
          <w:tblLook w:val="0000" w:firstRow="0" w:lastRow="0" w:firstColumn="0" w:lastColumn="0" w:noHBand="0" w:noVBand="0"/>
        </w:tblPrEx>
        <w:trPr>
          <w:trHeight w:val="489"/>
        </w:trPr>
        <w:tc>
          <w:tcPr>
            <w:tcW w:w="859" w:type="dxa"/>
          </w:tcPr>
          <w:p w:rsidR="0087448D" w:rsidRPr="00A16984" w:rsidRDefault="0087448D" w:rsidP="004B7152">
            <w:pPr>
              <w:rPr>
                <w:rFonts w:ascii="Arial" w:hAnsi="Arial" w:cs="Arial"/>
                <w:sz w:val="20"/>
              </w:rPr>
            </w:pPr>
            <w:r w:rsidRPr="00A16984">
              <w:rPr>
                <w:rFonts w:ascii="Arial" w:hAnsi="Arial" w:cs="Arial"/>
                <w:sz w:val="20"/>
              </w:rPr>
              <w:t>3.</w:t>
            </w:r>
            <w:r>
              <w:rPr>
                <w:rFonts w:ascii="Arial" w:hAnsi="Arial" w:cs="Arial"/>
                <w:sz w:val="20"/>
              </w:rPr>
              <w:t>4</w:t>
            </w:r>
            <w:r w:rsidRPr="00A16984">
              <w:rPr>
                <w:rFonts w:ascii="Arial" w:hAnsi="Arial" w:cs="Arial"/>
                <w:sz w:val="20"/>
              </w:rPr>
              <w:t>.</w:t>
            </w:r>
          </w:p>
        </w:tc>
        <w:tc>
          <w:tcPr>
            <w:tcW w:w="5084" w:type="dxa"/>
          </w:tcPr>
          <w:p w:rsidR="0087448D" w:rsidRPr="00D7096C" w:rsidRDefault="0087448D" w:rsidP="004B7152">
            <w:pPr>
              <w:jc w:val="both"/>
              <w:rPr>
                <w:rFonts w:ascii="Arial" w:hAnsi="Arial" w:cs="Arial"/>
                <w:sz w:val="20"/>
              </w:rPr>
            </w:pPr>
            <w:r w:rsidRPr="00D7096C">
              <w:rPr>
                <w:rFonts w:ascii="Arial" w:hAnsi="Arial" w:cs="Arial"/>
                <w:sz w:val="20"/>
              </w:rPr>
              <w:t>Создание эталонных баз по потребностям н</w:t>
            </w:r>
            <w:r w:rsidR="004B7152">
              <w:rPr>
                <w:rFonts w:ascii="Arial" w:hAnsi="Arial" w:cs="Arial"/>
                <w:sz w:val="20"/>
              </w:rPr>
              <w:t>ациональных экономик государств</w:t>
            </w:r>
          </w:p>
        </w:tc>
        <w:tc>
          <w:tcPr>
            <w:tcW w:w="1652" w:type="dxa"/>
            <w:gridSpan w:val="4"/>
          </w:tcPr>
          <w:p w:rsidR="0087448D" w:rsidRPr="00D7096C" w:rsidRDefault="0087448D" w:rsidP="00FB6B37">
            <w:pPr>
              <w:jc w:val="center"/>
              <w:rPr>
                <w:rFonts w:ascii="Arial" w:hAnsi="Arial" w:cs="Arial"/>
                <w:sz w:val="20"/>
                <w:lang w:val="en-US"/>
              </w:rPr>
            </w:pPr>
            <w:r w:rsidRPr="00D7096C">
              <w:rPr>
                <w:rFonts w:ascii="Arial" w:hAnsi="Arial" w:cs="Arial"/>
                <w:sz w:val="20"/>
              </w:rPr>
              <w:t>2016-2020</w:t>
            </w:r>
          </w:p>
          <w:p w:rsidR="0087448D" w:rsidRPr="00D7096C" w:rsidRDefault="0087448D" w:rsidP="00FB6B37">
            <w:pPr>
              <w:jc w:val="center"/>
              <w:rPr>
                <w:rFonts w:ascii="Arial" w:hAnsi="Arial" w:cs="Arial"/>
                <w:sz w:val="20"/>
              </w:rPr>
            </w:pPr>
            <w:r w:rsidRPr="00D7096C">
              <w:rPr>
                <w:rFonts w:ascii="Arial" w:hAnsi="Arial" w:cs="Arial"/>
                <w:sz w:val="20"/>
              </w:rPr>
              <w:t>По плану национальных органов</w:t>
            </w:r>
          </w:p>
        </w:tc>
        <w:tc>
          <w:tcPr>
            <w:tcW w:w="1777" w:type="dxa"/>
          </w:tcPr>
          <w:p w:rsidR="0087448D" w:rsidRPr="00D7096C" w:rsidRDefault="0087448D" w:rsidP="00FB6B37">
            <w:pPr>
              <w:jc w:val="center"/>
              <w:rPr>
                <w:rFonts w:ascii="Arial" w:hAnsi="Arial" w:cs="Arial"/>
                <w:sz w:val="20"/>
              </w:rPr>
            </w:pPr>
            <w:r w:rsidRPr="00D7096C">
              <w:rPr>
                <w:rFonts w:ascii="Arial" w:hAnsi="Arial" w:cs="Arial"/>
                <w:sz w:val="20"/>
              </w:rPr>
              <w:t>Государства участники СНГ</w:t>
            </w:r>
          </w:p>
        </w:tc>
        <w:tc>
          <w:tcPr>
            <w:tcW w:w="5878" w:type="dxa"/>
            <w:gridSpan w:val="3"/>
          </w:tcPr>
          <w:p w:rsidR="009776C2" w:rsidRDefault="009776C2" w:rsidP="009776C2">
            <w:pPr>
              <w:ind w:firstLine="454"/>
              <w:jc w:val="both"/>
              <w:rPr>
                <w:rFonts w:ascii="Arial" w:hAnsi="Arial" w:cs="Arial"/>
                <w:sz w:val="20"/>
              </w:rPr>
            </w:pPr>
            <w:r>
              <w:rPr>
                <w:rFonts w:ascii="Arial" w:hAnsi="Arial" w:cs="Arial"/>
                <w:sz w:val="20"/>
              </w:rPr>
              <w:t xml:space="preserve">Реализуется, информация формируется в единой </w:t>
            </w:r>
            <w:r w:rsidRPr="00101989">
              <w:rPr>
                <w:rFonts w:ascii="Arial" w:hAnsi="Arial" w:cs="Arial"/>
                <w:sz w:val="20"/>
              </w:rPr>
              <w:t>баз</w:t>
            </w:r>
            <w:r>
              <w:rPr>
                <w:rFonts w:ascii="Arial" w:hAnsi="Arial" w:cs="Arial"/>
                <w:sz w:val="20"/>
              </w:rPr>
              <w:t>е</w:t>
            </w:r>
            <w:r w:rsidRPr="00101989">
              <w:rPr>
                <w:rFonts w:ascii="Arial" w:hAnsi="Arial" w:cs="Arial"/>
                <w:sz w:val="20"/>
              </w:rPr>
              <w:t xml:space="preserve"> данных национальных эталонов</w:t>
            </w:r>
            <w:r w:rsidR="00D153D1">
              <w:rPr>
                <w:rFonts w:ascii="Arial" w:hAnsi="Arial" w:cs="Arial"/>
                <w:sz w:val="20"/>
              </w:rPr>
              <w:t>.</w:t>
            </w:r>
          </w:p>
          <w:p w:rsidR="009776C2" w:rsidRDefault="009776C2" w:rsidP="009776C2">
            <w:pPr>
              <w:pStyle w:val="af0"/>
              <w:ind w:firstLine="454"/>
              <w:jc w:val="both"/>
              <w:rPr>
                <w:rFonts w:ascii="Arial" w:hAnsi="Arial" w:cs="Arial"/>
                <w:sz w:val="20"/>
                <w:szCs w:val="20"/>
              </w:rPr>
            </w:pPr>
            <w:r w:rsidRPr="00454C70">
              <w:rPr>
                <w:rFonts w:ascii="Arial" w:hAnsi="Arial" w:cs="Arial"/>
                <w:sz w:val="20"/>
                <w:szCs w:val="20"/>
              </w:rPr>
              <w:t>Работы по созданию и поддержанию в акт</w:t>
            </w:r>
            <w:r w:rsidR="00597143">
              <w:rPr>
                <w:rFonts w:ascii="Arial" w:hAnsi="Arial" w:cs="Arial"/>
                <w:sz w:val="20"/>
                <w:szCs w:val="20"/>
              </w:rPr>
              <w:t>уализированном состоянии БД</w:t>
            </w:r>
            <w:r w:rsidRPr="00454C70">
              <w:rPr>
                <w:rFonts w:ascii="Arial" w:hAnsi="Arial" w:cs="Arial"/>
                <w:sz w:val="20"/>
                <w:szCs w:val="20"/>
              </w:rPr>
              <w:t xml:space="preserve"> </w:t>
            </w:r>
            <w:r w:rsidR="00597143">
              <w:rPr>
                <w:rFonts w:ascii="Arial" w:hAnsi="Arial" w:cs="Arial"/>
                <w:sz w:val="20"/>
                <w:szCs w:val="20"/>
              </w:rPr>
              <w:t>«</w:t>
            </w:r>
            <w:r w:rsidRPr="00454C70">
              <w:rPr>
                <w:rFonts w:ascii="Arial" w:hAnsi="Arial" w:cs="Arial"/>
                <w:sz w:val="20"/>
                <w:szCs w:val="20"/>
              </w:rPr>
              <w:t>Реестр государств</w:t>
            </w:r>
            <w:r w:rsidR="00597143">
              <w:rPr>
                <w:rFonts w:ascii="Arial" w:hAnsi="Arial" w:cs="Arial"/>
                <w:sz w:val="20"/>
                <w:szCs w:val="20"/>
              </w:rPr>
              <w:t>енных эталонов стран-членов МГС»</w:t>
            </w:r>
            <w:r w:rsidRPr="00454C70">
              <w:rPr>
                <w:rFonts w:ascii="Arial" w:hAnsi="Arial" w:cs="Arial"/>
                <w:sz w:val="20"/>
                <w:szCs w:val="20"/>
              </w:rPr>
              <w:t xml:space="preserve"> ведутся с 2009 г.</w:t>
            </w:r>
            <w:r>
              <w:rPr>
                <w:rFonts w:ascii="Arial" w:hAnsi="Arial" w:cs="Arial"/>
                <w:sz w:val="20"/>
                <w:szCs w:val="20"/>
              </w:rPr>
              <w:t xml:space="preserve"> </w:t>
            </w:r>
            <w:proofErr w:type="spellStart"/>
            <w:r>
              <w:rPr>
                <w:rFonts w:ascii="Arial" w:hAnsi="Arial" w:cs="Arial"/>
                <w:sz w:val="20"/>
                <w:szCs w:val="20"/>
              </w:rPr>
              <w:t>Росстандартом</w:t>
            </w:r>
            <w:proofErr w:type="spellEnd"/>
            <w:r>
              <w:rPr>
                <w:rFonts w:ascii="Arial" w:hAnsi="Arial" w:cs="Arial"/>
                <w:sz w:val="20"/>
                <w:szCs w:val="20"/>
              </w:rPr>
              <w:t xml:space="preserve"> (ФГУП «ВНИИФТРИ»)</w:t>
            </w:r>
            <w:r w:rsidRPr="00454C70">
              <w:rPr>
                <w:rFonts w:ascii="Arial" w:hAnsi="Arial" w:cs="Arial"/>
                <w:sz w:val="20"/>
                <w:szCs w:val="20"/>
              </w:rPr>
              <w:t xml:space="preserve"> В 2010 г. осуществлена публикац</w:t>
            </w:r>
            <w:r>
              <w:rPr>
                <w:rFonts w:ascii="Arial" w:hAnsi="Arial" w:cs="Arial"/>
                <w:sz w:val="20"/>
                <w:szCs w:val="20"/>
              </w:rPr>
              <w:t>ия БД в сети Интернет.</w:t>
            </w:r>
          </w:p>
          <w:p w:rsidR="006B10AF" w:rsidRPr="001240AC" w:rsidRDefault="006B10AF" w:rsidP="006B10AF">
            <w:pPr>
              <w:ind w:firstLine="454"/>
              <w:jc w:val="both"/>
              <w:rPr>
                <w:rFonts w:ascii="Arial" w:hAnsi="Arial" w:cs="Arial"/>
                <w:sz w:val="20"/>
              </w:rPr>
            </w:pPr>
            <w:r w:rsidRPr="001240AC">
              <w:rPr>
                <w:rFonts w:ascii="Arial" w:hAnsi="Arial" w:cs="Arial"/>
                <w:sz w:val="20"/>
              </w:rPr>
              <w:t>По состоянию на 11.10.2019 в базе содержатся сведения о 390 эталонах. Информация представлена 8 странами (Азербайджанская Республика - 8, Республика Беларусь-54, Республика Казахстан -58, Республика Молдова-13, Российская Федерация -162, Туркменистан 17, Республика Узбекистан - 9, Украина – 69).</w:t>
            </w:r>
          </w:p>
          <w:p w:rsidR="006B10AF" w:rsidRPr="001240AC" w:rsidRDefault="006B10AF" w:rsidP="006B10AF">
            <w:pPr>
              <w:ind w:firstLine="454"/>
              <w:jc w:val="both"/>
              <w:rPr>
                <w:rFonts w:ascii="Arial" w:hAnsi="Arial" w:cs="Arial"/>
                <w:sz w:val="20"/>
              </w:rPr>
            </w:pPr>
            <w:r w:rsidRPr="001240AC">
              <w:rPr>
                <w:rFonts w:ascii="Arial" w:hAnsi="Arial" w:cs="Arial"/>
                <w:sz w:val="20"/>
              </w:rPr>
              <w:t xml:space="preserve">На 55-ом заседании МГС (пункт протокола 27.2) была утверждена новая форма для представления сведений о национальных эталонах государств – участников Соглашения. </w:t>
            </w:r>
          </w:p>
          <w:p w:rsidR="0087448D" w:rsidRPr="00A16984" w:rsidRDefault="006B10AF" w:rsidP="006B10AF">
            <w:pPr>
              <w:ind w:firstLine="567"/>
              <w:jc w:val="both"/>
              <w:rPr>
                <w:rFonts w:ascii="Arial" w:hAnsi="Arial" w:cs="Arial"/>
                <w:sz w:val="20"/>
              </w:rPr>
            </w:pPr>
            <w:r w:rsidRPr="001240AC">
              <w:rPr>
                <w:rFonts w:ascii="Arial" w:hAnsi="Arial" w:cs="Arial"/>
                <w:sz w:val="20"/>
              </w:rPr>
              <w:t xml:space="preserve">На текущий момент данные по новой форме были получены только </w:t>
            </w:r>
            <w:r w:rsidR="001240AC">
              <w:rPr>
                <w:rFonts w:ascii="Arial" w:hAnsi="Arial" w:cs="Arial"/>
                <w:sz w:val="20"/>
              </w:rPr>
              <w:t>от России и Республики Беларусь</w:t>
            </w:r>
            <w:r w:rsidR="00E66D3B" w:rsidRPr="001240AC">
              <w:rPr>
                <w:rFonts w:ascii="Arial" w:hAnsi="Arial" w:cs="Arial"/>
                <w:sz w:val="20"/>
              </w:rPr>
              <w:t>.</w:t>
            </w:r>
          </w:p>
        </w:tc>
      </w:tr>
      <w:tr w:rsidR="0087448D" w:rsidRPr="00A16984" w:rsidTr="00D30D1A">
        <w:tblPrEx>
          <w:tblLook w:val="0000" w:firstRow="0" w:lastRow="0" w:firstColumn="0" w:lastColumn="0" w:noHBand="0" w:noVBand="0"/>
        </w:tblPrEx>
        <w:trPr>
          <w:trHeight w:val="487"/>
        </w:trPr>
        <w:tc>
          <w:tcPr>
            <w:tcW w:w="859" w:type="dxa"/>
            <w:shd w:val="clear" w:color="auto" w:fill="auto"/>
          </w:tcPr>
          <w:p w:rsidR="0087448D" w:rsidRPr="00A16984" w:rsidRDefault="0087448D" w:rsidP="004B7152">
            <w:pPr>
              <w:rPr>
                <w:rFonts w:ascii="Arial" w:hAnsi="Arial" w:cs="Arial"/>
                <w:sz w:val="20"/>
              </w:rPr>
            </w:pPr>
            <w:r w:rsidRPr="00A16984">
              <w:rPr>
                <w:rFonts w:ascii="Arial" w:hAnsi="Arial" w:cs="Arial"/>
                <w:sz w:val="20"/>
              </w:rPr>
              <w:t>3.</w:t>
            </w:r>
            <w:r>
              <w:rPr>
                <w:rFonts w:ascii="Arial" w:hAnsi="Arial" w:cs="Arial"/>
                <w:sz w:val="20"/>
              </w:rPr>
              <w:t>5</w:t>
            </w:r>
            <w:r w:rsidRPr="00A16984">
              <w:rPr>
                <w:rFonts w:ascii="Arial" w:hAnsi="Arial" w:cs="Arial"/>
                <w:sz w:val="20"/>
              </w:rPr>
              <w:t>.</w:t>
            </w:r>
          </w:p>
        </w:tc>
        <w:tc>
          <w:tcPr>
            <w:tcW w:w="5084" w:type="dxa"/>
            <w:shd w:val="clear" w:color="auto" w:fill="auto"/>
          </w:tcPr>
          <w:p w:rsidR="0087448D" w:rsidRPr="00D7096C" w:rsidRDefault="0087448D" w:rsidP="004B7152">
            <w:pPr>
              <w:jc w:val="both"/>
              <w:rPr>
                <w:rFonts w:ascii="Arial" w:hAnsi="Arial" w:cs="Arial"/>
                <w:sz w:val="20"/>
              </w:rPr>
            </w:pPr>
            <w:r w:rsidRPr="00D7096C">
              <w:rPr>
                <w:rFonts w:ascii="Arial" w:hAnsi="Arial" w:cs="Arial"/>
                <w:sz w:val="20"/>
              </w:rPr>
              <w:t xml:space="preserve">Обеспечение </w:t>
            </w:r>
            <w:proofErr w:type="spellStart"/>
            <w:r w:rsidRPr="00D7096C">
              <w:rPr>
                <w:rFonts w:ascii="Arial" w:hAnsi="Arial" w:cs="Arial"/>
                <w:sz w:val="20"/>
              </w:rPr>
              <w:t>прослеживаемости</w:t>
            </w:r>
            <w:proofErr w:type="spellEnd"/>
            <w:r w:rsidRPr="00D7096C">
              <w:rPr>
                <w:rFonts w:ascii="Arial" w:hAnsi="Arial" w:cs="Arial"/>
                <w:sz w:val="20"/>
              </w:rPr>
              <w:t xml:space="preserve"> измерений и участия в сличениях на региональном и международном уровне</w:t>
            </w:r>
          </w:p>
        </w:tc>
        <w:tc>
          <w:tcPr>
            <w:tcW w:w="1652" w:type="dxa"/>
            <w:gridSpan w:val="4"/>
            <w:shd w:val="clear" w:color="auto" w:fill="auto"/>
          </w:tcPr>
          <w:p w:rsidR="0087448D" w:rsidRPr="00D7096C" w:rsidRDefault="0087448D" w:rsidP="00FB6B37">
            <w:pPr>
              <w:jc w:val="center"/>
              <w:rPr>
                <w:rFonts w:ascii="Arial" w:hAnsi="Arial" w:cs="Arial"/>
                <w:sz w:val="20"/>
              </w:rPr>
            </w:pPr>
            <w:r w:rsidRPr="00D7096C">
              <w:rPr>
                <w:rFonts w:ascii="Arial" w:hAnsi="Arial" w:cs="Arial"/>
                <w:sz w:val="20"/>
              </w:rPr>
              <w:t>2016-2020</w:t>
            </w:r>
          </w:p>
          <w:p w:rsidR="0087448D" w:rsidRPr="00D7096C" w:rsidRDefault="0087448D" w:rsidP="00FB6B37">
            <w:pPr>
              <w:jc w:val="center"/>
              <w:rPr>
                <w:rFonts w:ascii="Arial" w:hAnsi="Arial" w:cs="Arial"/>
                <w:sz w:val="20"/>
              </w:rPr>
            </w:pPr>
            <w:r w:rsidRPr="00D7096C">
              <w:rPr>
                <w:rFonts w:ascii="Arial" w:hAnsi="Arial" w:cs="Arial"/>
                <w:sz w:val="20"/>
              </w:rPr>
              <w:t>По плану КООМЕТ и МБМВ</w:t>
            </w:r>
          </w:p>
        </w:tc>
        <w:tc>
          <w:tcPr>
            <w:tcW w:w="1777" w:type="dxa"/>
            <w:shd w:val="clear" w:color="auto" w:fill="auto"/>
          </w:tcPr>
          <w:p w:rsidR="0087448D" w:rsidRPr="00D7096C" w:rsidRDefault="0087448D" w:rsidP="00FB6B37">
            <w:pPr>
              <w:jc w:val="center"/>
              <w:rPr>
                <w:rFonts w:ascii="Arial" w:hAnsi="Arial" w:cs="Arial"/>
                <w:sz w:val="20"/>
              </w:rPr>
            </w:pPr>
            <w:r w:rsidRPr="00D7096C">
              <w:rPr>
                <w:rFonts w:ascii="Arial" w:hAnsi="Arial" w:cs="Arial"/>
                <w:sz w:val="20"/>
              </w:rPr>
              <w:t>Государства участники СНГ, МГС</w:t>
            </w:r>
          </w:p>
        </w:tc>
        <w:tc>
          <w:tcPr>
            <w:tcW w:w="5878" w:type="dxa"/>
            <w:gridSpan w:val="3"/>
            <w:shd w:val="clear" w:color="auto" w:fill="auto"/>
            <w:vAlign w:val="center"/>
          </w:tcPr>
          <w:p w:rsidR="0087448D" w:rsidRPr="00A16984" w:rsidRDefault="00217515" w:rsidP="004B7152">
            <w:pPr>
              <w:rPr>
                <w:rFonts w:ascii="Arial" w:hAnsi="Arial" w:cs="Arial"/>
                <w:color w:val="000000"/>
                <w:sz w:val="20"/>
              </w:rPr>
            </w:pPr>
            <w:r>
              <w:rPr>
                <w:rFonts w:ascii="Arial" w:hAnsi="Arial" w:cs="Arial"/>
                <w:color w:val="000000"/>
                <w:sz w:val="20"/>
              </w:rPr>
              <w:t xml:space="preserve">Реализуется в рамках МГС, </w:t>
            </w:r>
            <w:r w:rsidRPr="00266123">
              <w:rPr>
                <w:rFonts w:ascii="Arial" w:hAnsi="Arial" w:cs="Arial"/>
                <w:color w:val="000000"/>
                <w:sz w:val="20"/>
              </w:rPr>
              <w:t>КООМЕТ</w:t>
            </w:r>
            <w:r>
              <w:rPr>
                <w:rFonts w:ascii="Arial" w:hAnsi="Arial" w:cs="Arial"/>
                <w:color w:val="000000"/>
                <w:sz w:val="20"/>
              </w:rPr>
              <w:t xml:space="preserve"> и МБМВ</w:t>
            </w:r>
          </w:p>
        </w:tc>
      </w:tr>
      <w:tr w:rsidR="00266123" w:rsidRPr="00A16984" w:rsidTr="00D30D1A">
        <w:tblPrEx>
          <w:tblLook w:val="0000" w:firstRow="0" w:lastRow="0" w:firstColumn="0" w:lastColumn="0" w:noHBand="0" w:noVBand="0"/>
        </w:tblPrEx>
        <w:trPr>
          <w:trHeight w:val="487"/>
        </w:trPr>
        <w:tc>
          <w:tcPr>
            <w:tcW w:w="859" w:type="dxa"/>
            <w:shd w:val="clear" w:color="auto" w:fill="auto"/>
          </w:tcPr>
          <w:p w:rsidR="00266123" w:rsidRPr="00A16984" w:rsidRDefault="00266123" w:rsidP="004B7152">
            <w:pPr>
              <w:rPr>
                <w:rFonts w:ascii="Arial" w:hAnsi="Arial" w:cs="Arial"/>
                <w:sz w:val="20"/>
              </w:rPr>
            </w:pPr>
            <w:r w:rsidRPr="00A16984">
              <w:rPr>
                <w:rFonts w:ascii="Arial" w:hAnsi="Arial" w:cs="Arial"/>
                <w:sz w:val="20"/>
              </w:rPr>
              <w:t>3.</w:t>
            </w:r>
            <w:r>
              <w:rPr>
                <w:rFonts w:ascii="Arial" w:hAnsi="Arial" w:cs="Arial"/>
                <w:sz w:val="20"/>
              </w:rPr>
              <w:t>6</w:t>
            </w:r>
            <w:r w:rsidRPr="00A16984">
              <w:rPr>
                <w:rFonts w:ascii="Arial" w:hAnsi="Arial" w:cs="Arial"/>
                <w:sz w:val="20"/>
              </w:rPr>
              <w:t>.</w:t>
            </w:r>
          </w:p>
        </w:tc>
        <w:tc>
          <w:tcPr>
            <w:tcW w:w="5084" w:type="dxa"/>
            <w:shd w:val="clear" w:color="auto" w:fill="auto"/>
          </w:tcPr>
          <w:p w:rsidR="00266123" w:rsidRPr="00D7096C" w:rsidRDefault="00266123" w:rsidP="004B7152">
            <w:pPr>
              <w:jc w:val="both"/>
              <w:rPr>
                <w:rFonts w:ascii="Arial" w:hAnsi="Arial" w:cs="Arial"/>
                <w:sz w:val="20"/>
              </w:rPr>
            </w:pPr>
            <w:r w:rsidRPr="00D7096C">
              <w:rPr>
                <w:rFonts w:ascii="Arial" w:hAnsi="Arial" w:cs="Arial"/>
                <w:sz w:val="20"/>
              </w:rPr>
              <w:t>Проведение работ по основным направлениям внедрения концепции неопределенности измерений в метрологическую практику государств</w:t>
            </w:r>
          </w:p>
        </w:tc>
        <w:tc>
          <w:tcPr>
            <w:tcW w:w="1652" w:type="dxa"/>
            <w:gridSpan w:val="4"/>
            <w:shd w:val="clear" w:color="auto" w:fill="auto"/>
          </w:tcPr>
          <w:p w:rsidR="00266123" w:rsidRPr="00D7096C" w:rsidRDefault="00266123" w:rsidP="00FB6B37">
            <w:pPr>
              <w:jc w:val="center"/>
              <w:rPr>
                <w:rFonts w:ascii="Arial" w:hAnsi="Arial" w:cs="Arial"/>
                <w:sz w:val="20"/>
              </w:rPr>
            </w:pPr>
            <w:r w:rsidRPr="00D7096C">
              <w:rPr>
                <w:rFonts w:ascii="Arial" w:hAnsi="Arial" w:cs="Arial"/>
                <w:sz w:val="20"/>
              </w:rPr>
              <w:t>2016-2020</w:t>
            </w:r>
          </w:p>
          <w:p w:rsidR="00266123" w:rsidRPr="00D7096C" w:rsidRDefault="00266123" w:rsidP="00FB6B37">
            <w:pPr>
              <w:jc w:val="center"/>
              <w:rPr>
                <w:rFonts w:ascii="Arial" w:hAnsi="Arial" w:cs="Arial"/>
                <w:sz w:val="20"/>
              </w:rPr>
            </w:pPr>
            <w:r w:rsidRPr="00D7096C">
              <w:rPr>
                <w:rFonts w:ascii="Arial" w:hAnsi="Arial" w:cs="Arial"/>
                <w:sz w:val="20"/>
              </w:rPr>
              <w:t>По плану национальных органов</w:t>
            </w:r>
          </w:p>
        </w:tc>
        <w:tc>
          <w:tcPr>
            <w:tcW w:w="1777" w:type="dxa"/>
            <w:shd w:val="clear" w:color="auto" w:fill="auto"/>
          </w:tcPr>
          <w:p w:rsidR="00266123" w:rsidRPr="00D7096C" w:rsidRDefault="00266123" w:rsidP="00FB6B37">
            <w:pPr>
              <w:jc w:val="center"/>
              <w:rPr>
                <w:rFonts w:ascii="Arial" w:hAnsi="Arial" w:cs="Arial"/>
                <w:sz w:val="20"/>
              </w:rPr>
            </w:pPr>
            <w:r w:rsidRPr="00D7096C">
              <w:rPr>
                <w:rFonts w:ascii="Arial" w:hAnsi="Arial" w:cs="Arial"/>
                <w:sz w:val="20"/>
              </w:rPr>
              <w:t>Государства участники СНГ, МГС</w:t>
            </w:r>
          </w:p>
        </w:tc>
        <w:tc>
          <w:tcPr>
            <w:tcW w:w="5878" w:type="dxa"/>
            <w:gridSpan w:val="3"/>
            <w:shd w:val="clear" w:color="auto" w:fill="auto"/>
          </w:tcPr>
          <w:p w:rsidR="000C21A9" w:rsidRPr="000C21A9" w:rsidRDefault="000C21A9" w:rsidP="00030012">
            <w:pPr>
              <w:ind w:firstLine="567"/>
              <w:jc w:val="both"/>
              <w:rPr>
                <w:rFonts w:ascii="Arial" w:hAnsi="Arial" w:cs="Arial"/>
                <w:color w:val="000000"/>
                <w:sz w:val="20"/>
              </w:rPr>
            </w:pPr>
            <w:r w:rsidRPr="000C21A9">
              <w:rPr>
                <w:rFonts w:ascii="Arial" w:hAnsi="Arial" w:cs="Arial"/>
                <w:color w:val="000000"/>
                <w:sz w:val="20"/>
              </w:rPr>
              <w:t xml:space="preserve">Реализуется в рамках </w:t>
            </w:r>
            <w:proofErr w:type="spellStart"/>
            <w:r w:rsidRPr="000C21A9">
              <w:rPr>
                <w:rFonts w:ascii="Arial" w:hAnsi="Arial" w:cs="Arial"/>
                <w:color w:val="000000"/>
                <w:sz w:val="20"/>
              </w:rPr>
              <w:t>НТКМетр</w:t>
            </w:r>
            <w:proofErr w:type="spellEnd"/>
            <w:r w:rsidRPr="000C21A9">
              <w:rPr>
                <w:rFonts w:ascii="Arial" w:hAnsi="Arial" w:cs="Arial"/>
                <w:color w:val="000000"/>
                <w:sz w:val="20"/>
              </w:rPr>
              <w:t xml:space="preserve"> и РГ ОДМ</w:t>
            </w:r>
            <w:r w:rsidR="00030012">
              <w:rPr>
                <w:rFonts w:ascii="Arial" w:hAnsi="Arial" w:cs="Arial"/>
                <w:color w:val="000000"/>
                <w:sz w:val="20"/>
              </w:rPr>
              <w:t xml:space="preserve"> </w:t>
            </w:r>
            <w:proofErr w:type="spellStart"/>
            <w:r w:rsidRPr="000C21A9">
              <w:rPr>
                <w:rFonts w:ascii="Arial" w:hAnsi="Arial" w:cs="Arial"/>
                <w:color w:val="000000"/>
                <w:sz w:val="20"/>
              </w:rPr>
              <w:t>НТКМетр</w:t>
            </w:r>
            <w:proofErr w:type="spellEnd"/>
            <w:r w:rsidRPr="000C21A9">
              <w:rPr>
                <w:rFonts w:ascii="Arial" w:hAnsi="Arial" w:cs="Arial"/>
                <w:color w:val="000000"/>
                <w:sz w:val="20"/>
              </w:rPr>
              <w:t>.</w:t>
            </w:r>
          </w:p>
          <w:p w:rsidR="00266123" w:rsidRPr="00266123" w:rsidRDefault="000C21A9" w:rsidP="00030012">
            <w:pPr>
              <w:ind w:firstLine="567"/>
              <w:jc w:val="both"/>
              <w:rPr>
                <w:rFonts w:ascii="Arial" w:hAnsi="Arial" w:cs="Arial"/>
                <w:color w:val="000000"/>
                <w:sz w:val="20"/>
              </w:rPr>
            </w:pPr>
            <w:r w:rsidRPr="000C21A9">
              <w:rPr>
                <w:rFonts w:ascii="Arial" w:hAnsi="Arial" w:cs="Arial"/>
                <w:sz w:val="20"/>
              </w:rPr>
              <w:t xml:space="preserve">План работ РГ ОДМ </w:t>
            </w:r>
            <w:proofErr w:type="spellStart"/>
            <w:r w:rsidRPr="000C21A9">
              <w:rPr>
                <w:rFonts w:ascii="Arial" w:hAnsi="Arial" w:cs="Arial"/>
                <w:sz w:val="20"/>
              </w:rPr>
              <w:t>НТКМетр</w:t>
            </w:r>
            <w:proofErr w:type="spellEnd"/>
            <w:r w:rsidRPr="000C21A9">
              <w:rPr>
                <w:rFonts w:ascii="Arial" w:hAnsi="Arial" w:cs="Arial"/>
                <w:sz w:val="20"/>
              </w:rPr>
              <w:t xml:space="preserve"> включает разработку и пересмотр</w:t>
            </w:r>
            <w:r w:rsidR="00F8080D">
              <w:rPr>
                <w:rFonts w:ascii="Arial" w:hAnsi="Arial" w:cs="Arial"/>
                <w:sz w:val="20"/>
              </w:rPr>
              <w:t xml:space="preserve"> </w:t>
            </w:r>
            <w:r w:rsidRPr="000C21A9">
              <w:rPr>
                <w:rFonts w:ascii="Arial" w:hAnsi="Arial" w:cs="Arial"/>
                <w:sz w:val="20"/>
              </w:rPr>
              <w:t>1</w:t>
            </w:r>
            <w:r w:rsidR="008F1812">
              <w:rPr>
                <w:rFonts w:ascii="Arial" w:hAnsi="Arial" w:cs="Arial"/>
                <w:sz w:val="20"/>
              </w:rPr>
              <w:t>1</w:t>
            </w:r>
            <w:r w:rsidR="008E1C95">
              <w:rPr>
                <w:rFonts w:ascii="Arial" w:hAnsi="Arial" w:cs="Arial"/>
                <w:sz w:val="20"/>
              </w:rPr>
              <w:t xml:space="preserve"> </w:t>
            </w:r>
            <w:r w:rsidRPr="000C21A9">
              <w:rPr>
                <w:rFonts w:ascii="Arial" w:hAnsi="Arial" w:cs="Arial"/>
                <w:sz w:val="20"/>
              </w:rPr>
              <w:t>документов</w:t>
            </w:r>
            <w:r w:rsidR="008E1C95">
              <w:rPr>
                <w:rFonts w:ascii="Arial" w:hAnsi="Arial" w:cs="Arial"/>
                <w:sz w:val="20"/>
              </w:rPr>
              <w:t xml:space="preserve"> по межгосударственной стандартизации</w:t>
            </w:r>
            <w:r w:rsidR="008F1812">
              <w:rPr>
                <w:rFonts w:ascii="Arial" w:hAnsi="Arial" w:cs="Arial"/>
                <w:sz w:val="20"/>
              </w:rPr>
              <w:t>.</w:t>
            </w:r>
          </w:p>
        </w:tc>
      </w:tr>
      <w:tr w:rsidR="00266123" w:rsidRPr="00A16984" w:rsidTr="00D30D1A">
        <w:tblPrEx>
          <w:tblLook w:val="0000" w:firstRow="0" w:lastRow="0" w:firstColumn="0" w:lastColumn="0" w:noHBand="0" w:noVBand="0"/>
        </w:tblPrEx>
        <w:trPr>
          <w:trHeight w:val="487"/>
        </w:trPr>
        <w:tc>
          <w:tcPr>
            <w:tcW w:w="859" w:type="dxa"/>
          </w:tcPr>
          <w:p w:rsidR="00266123" w:rsidRPr="00A16984" w:rsidRDefault="00266123" w:rsidP="004B7152">
            <w:pPr>
              <w:rPr>
                <w:rFonts w:ascii="Arial" w:hAnsi="Arial" w:cs="Arial"/>
                <w:sz w:val="20"/>
              </w:rPr>
            </w:pPr>
            <w:r w:rsidRPr="00A16984">
              <w:rPr>
                <w:rFonts w:ascii="Arial" w:hAnsi="Arial" w:cs="Arial"/>
                <w:sz w:val="20"/>
              </w:rPr>
              <w:lastRenderedPageBreak/>
              <w:t>3.</w:t>
            </w:r>
            <w:r>
              <w:rPr>
                <w:rFonts w:ascii="Arial" w:hAnsi="Arial" w:cs="Arial"/>
                <w:sz w:val="20"/>
              </w:rPr>
              <w:t>7</w:t>
            </w:r>
            <w:r w:rsidRPr="00A16984">
              <w:rPr>
                <w:rFonts w:ascii="Arial" w:hAnsi="Arial" w:cs="Arial"/>
                <w:sz w:val="20"/>
              </w:rPr>
              <w:t>.</w:t>
            </w:r>
          </w:p>
        </w:tc>
        <w:tc>
          <w:tcPr>
            <w:tcW w:w="5084" w:type="dxa"/>
          </w:tcPr>
          <w:p w:rsidR="00266123" w:rsidRPr="0052365A" w:rsidRDefault="00266123" w:rsidP="004B7152">
            <w:pPr>
              <w:jc w:val="both"/>
              <w:rPr>
                <w:rFonts w:ascii="Arial" w:hAnsi="Arial" w:cs="Arial"/>
                <w:sz w:val="20"/>
              </w:rPr>
            </w:pPr>
            <w:r w:rsidRPr="0052365A">
              <w:rPr>
                <w:rFonts w:ascii="Arial" w:hAnsi="Arial" w:cs="Arial"/>
                <w:sz w:val="20"/>
              </w:rPr>
              <w:t>Внесение требований о представлении неопределенности во вновь разрабатываемые и пересматриваемые нормативные документы, распространяющиеся на МВИ, эталоны, стандартные образцы, калибровку средств измерений</w:t>
            </w:r>
          </w:p>
        </w:tc>
        <w:tc>
          <w:tcPr>
            <w:tcW w:w="1652" w:type="dxa"/>
            <w:gridSpan w:val="4"/>
          </w:tcPr>
          <w:p w:rsidR="00266123" w:rsidRPr="0052365A" w:rsidRDefault="00266123" w:rsidP="00FB6B37">
            <w:pPr>
              <w:jc w:val="center"/>
              <w:rPr>
                <w:rFonts w:ascii="Arial" w:hAnsi="Arial" w:cs="Arial"/>
                <w:sz w:val="20"/>
              </w:rPr>
            </w:pPr>
            <w:r w:rsidRPr="0052365A">
              <w:rPr>
                <w:rFonts w:ascii="Arial" w:hAnsi="Arial" w:cs="Arial"/>
                <w:bCs/>
                <w:sz w:val="20"/>
              </w:rPr>
              <w:t>2016-2020</w:t>
            </w:r>
          </w:p>
        </w:tc>
        <w:tc>
          <w:tcPr>
            <w:tcW w:w="1777" w:type="dxa"/>
          </w:tcPr>
          <w:p w:rsidR="00266123" w:rsidRPr="0052365A" w:rsidRDefault="00266123" w:rsidP="00FB6B37">
            <w:pPr>
              <w:jc w:val="center"/>
              <w:rPr>
                <w:rFonts w:ascii="Arial" w:hAnsi="Arial" w:cs="Arial"/>
                <w:sz w:val="20"/>
              </w:rPr>
            </w:pPr>
            <w:r w:rsidRPr="0052365A">
              <w:rPr>
                <w:rFonts w:ascii="Arial" w:hAnsi="Arial" w:cs="Arial"/>
                <w:sz w:val="20"/>
              </w:rPr>
              <w:t>Государства участники СНГ, МГС</w:t>
            </w:r>
          </w:p>
        </w:tc>
        <w:tc>
          <w:tcPr>
            <w:tcW w:w="5878" w:type="dxa"/>
            <w:gridSpan w:val="3"/>
          </w:tcPr>
          <w:p w:rsidR="004517D5" w:rsidRPr="00CB4892" w:rsidRDefault="0096610D" w:rsidP="004B5EC8">
            <w:pPr>
              <w:ind w:firstLine="567"/>
              <w:rPr>
                <w:rFonts w:ascii="Arial" w:hAnsi="Arial" w:cs="Arial"/>
                <w:color w:val="000000"/>
                <w:sz w:val="20"/>
              </w:rPr>
            </w:pPr>
            <w:r w:rsidRPr="00E7750A">
              <w:rPr>
                <w:rFonts w:ascii="Arial" w:hAnsi="Arial" w:cs="Arial"/>
                <w:color w:val="000000"/>
                <w:sz w:val="20"/>
              </w:rPr>
              <w:t>Реализуется в рамках плановых работ</w:t>
            </w:r>
            <w:r>
              <w:rPr>
                <w:rFonts w:ascii="Arial" w:hAnsi="Arial" w:cs="Arial"/>
                <w:color w:val="000000"/>
                <w:sz w:val="20"/>
              </w:rPr>
              <w:t xml:space="preserve"> проводимых национальными органами государств-участников Соглашения.</w:t>
            </w:r>
          </w:p>
        </w:tc>
      </w:tr>
      <w:tr w:rsidR="0087448D" w:rsidRPr="00A16984" w:rsidTr="00D30D1A">
        <w:tblPrEx>
          <w:tblLook w:val="0000" w:firstRow="0" w:lastRow="0" w:firstColumn="0" w:lastColumn="0" w:noHBand="0" w:noVBand="0"/>
        </w:tblPrEx>
        <w:trPr>
          <w:trHeight w:val="374"/>
        </w:trPr>
        <w:tc>
          <w:tcPr>
            <w:tcW w:w="859" w:type="dxa"/>
          </w:tcPr>
          <w:p w:rsidR="0087448D" w:rsidRPr="00A16984" w:rsidRDefault="0087448D" w:rsidP="004B7152">
            <w:pPr>
              <w:pStyle w:val="a6"/>
              <w:tabs>
                <w:tab w:val="clear" w:pos="4677"/>
                <w:tab w:val="clear" w:pos="9355"/>
              </w:tabs>
              <w:jc w:val="center"/>
              <w:rPr>
                <w:rFonts w:ascii="Arial" w:hAnsi="Arial" w:cs="Arial"/>
                <w:sz w:val="20"/>
              </w:rPr>
            </w:pPr>
            <w:r w:rsidRPr="00A16984">
              <w:rPr>
                <w:rFonts w:ascii="Arial" w:hAnsi="Arial" w:cs="Arial"/>
                <w:sz w:val="20"/>
              </w:rPr>
              <w:t>3.</w:t>
            </w:r>
            <w:r>
              <w:rPr>
                <w:rFonts w:ascii="Arial" w:hAnsi="Arial" w:cs="Arial"/>
                <w:sz w:val="20"/>
              </w:rPr>
              <w:t>8.</w:t>
            </w:r>
          </w:p>
        </w:tc>
        <w:tc>
          <w:tcPr>
            <w:tcW w:w="5108" w:type="dxa"/>
            <w:gridSpan w:val="2"/>
          </w:tcPr>
          <w:p w:rsidR="0087448D" w:rsidRPr="0052365A" w:rsidRDefault="0087448D" w:rsidP="004B7152">
            <w:pPr>
              <w:jc w:val="both"/>
              <w:rPr>
                <w:rFonts w:ascii="Arial" w:hAnsi="Arial" w:cs="Arial"/>
                <w:sz w:val="20"/>
              </w:rPr>
            </w:pPr>
            <w:r w:rsidRPr="0052365A">
              <w:rPr>
                <w:rFonts w:ascii="Arial" w:hAnsi="Arial" w:cs="Arial"/>
                <w:sz w:val="20"/>
              </w:rPr>
              <w:t>Проведение научных семинаров по развитию концепции неопределенности измерений. Публикация примеров оценивания и представления неопределенности измерений для типовых измерительных задач на сайте МГС, в периодических изданиях. Организация на сайте МГС информационного обмена о выходе международных документов, развивающих концепцию неопределенности и их переводов</w:t>
            </w:r>
          </w:p>
        </w:tc>
        <w:tc>
          <w:tcPr>
            <w:tcW w:w="1585" w:type="dxa"/>
            <w:gridSpan w:val="2"/>
          </w:tcPr>
          <w:p w:rsidR="0087448D" w:rsidRPr="0052365A" w:rsidRDefault="0087448D" w:rsidP="00FB6B37">
            <w:pPr>
              <w:jc w:val="center"/>
              <w:rPr>
                <w:rFonts w:ascii="Arial" w:hAnsi="Arial" w:cs="Arial"/>
                <w:sz w:val="20"/>
              </w:rPr>
            </w:pPr>
            <w:r w:rsidRPr="0052365A">
              <w:rPr>
                <w:rFonts w:ascii="Arial" w:hAnsi="Arial" w:cs="Arial"/>
                <w:sz w:val="20"/>
              </w:rPr>
              <w:t>2016-2020</w:t>
            </w:r>
          </w:p>
        </w:tc>
        <w:tc>
          <w:tcPr>
            <w:tcW w:w="1820" w:type="dxa"/>
            <w:gridSpan w:val="2"/>
          </w:tcPr>
          <w:p w:rsidR="0087448D" w:rsidRPr="0052365A" w:rsidRDefault="0087448D" w:rsidP="00FB6B37">
            <w:pPr>
              <w:jc w:val="center"/>
              <w:rPr>
                <w:rFonts w:ascii="Arial" w:hAnsi="Arial" w:cs="Arial"/>
                <w:sz w:val="20"/>
              </w:rPr>
            </w:pPr>
            <w:r w:rsidRPr="0052365A">
              <w:rPr>
                <w:rFonts w:ascii="Arial" w:hAnsi="Arial" w:cs="Arial"/>
                <w:sz w:val="20"/>
              </w:rPr>
              <w:t>Государства участники СНГ, МГС</w:t>
            </w:r>
          </w:p>
        </w:tc>
        <w:tc>
          <w:tcPr>
            <w:tcW w:w="5878" w:type="dxa"/>
            <w:gridSpan w:val="3"/>
          </w:tcPr>
          <w:p w:rsidR="00F84FD0" w:rsidRDefault="00F84FD0" w:rsidP="00FF1F88">
            <w:pPr>
              <w:pStyle w:val="ac"/>
              <w:shd w:val="clear" w:color="auto" w:fill="FFFFFF"/>
              <w:spacing w:before="0" w:after="0"/>
              <w:ind w:firstLine="567"/>
              <w:jc w:val="both"/>
              <w:rPr>
                <w:rFonts w:ascii="Arial" w:hAnsi="Arial" w:cs="Arial"/>
                <w:color w:val="auto"/>
                <w:sz w:val="20"/>
                <w:szCs w:val="20"/>
                <w:shd w:val="clear" w:color="auto" w:fill="FFFFFF"/>
              </w:rPr>
            </w:pPr>
            <w:r w:rsidRPr="00FF1F88">
              <w:rPr>
                <w:rFonts w:ascii="Arial" w:eastAsia="Calibri" w:hAnsi="Arial" w:cs="Arial"/>
                <w:color w:val="auto"/>
                <w:sz w:val="20"/>
                <w:szCs w:val="20"/>
              </w:rPr>
              <w:t xml:space="preserve">В г. Минске, Республика Беларусь, 27-28.03.2019 состоялась международная научно-техническая конференция </w:t>
            </w:r>
            <w:r w:rsidR="0048519D" w:rsidRPr="00FF1F88">
              <w:rPr>
                <w:rFonts w:ascii="Arial" w:eastAsia="Calibri" w:hAnsi="Arial" w:cs="Arial"/>
                <w:color w:val="auto"/>
                <w:sz w:val="20"/>
                <w:szCs w:val="20"/>
              </w:rPr>
              <w:t xml:space="preserve">Метрология </w:t>
            </w:r>
            <w:r w:rsidRPr="00FF1F88">
              <w:rPr>
                <w:rFonts w:ascii="Arial" w:eastAsia="Calibri" w:hAnsi="Arial" w:cs="Arial"/>
                <w:color w:val="auto"/>
                <w:sz w:val="20"/>
                <w:szCs w:val="20"/>
              </w:rPr>
              <w:t>2019</w:t>
            </w:r>
            <w:r w:rsidR="00030012">
              <w:rPr>
                <w:rFonts w:ascii="Arial" w:eastAsia="Calibri" w:hAnsi="Arial" w:cs="Arial"/>
                <w:color w:val="auto"/>
                <w:sz w:val="20"/>
                <w:szCs w:val="20"/>
              </w:rPr>
              <w:t>.</w:t>
            </w:r>
            <w:r w:rsidR="00FF1F88" w:rsidRPr="00FF1F88">
              <w:rPr>
                <w:rFonts w:ascii="Arial" w:hAnsi="Arial" w:cs="Arial"/>
                <w:color w:val="auto"/>
                <w:sz w:val="20"/>
                <w:szCs w:val="20"/>
                <w:shd w:val="clear" w:color="auto" w:fill="FFFFFF"/>
              </w:rPr>
              <w:t xml:space="preserve"> Тематика семинара: освещение актуальных вопросов развития метрологии, теоретических исследований и прикладных работ в области обеспечения единства измерений, расширение взаимодействия научного, промышленного и бизнес–сегментов, стимулирование развития метрологии и активное внедрение ее достижений в реальный сектор экономики.</w:t>
            </w:r>
          </w:p>
          <w:p w:rsidR="00E7750A" w:rsidRPr="00FF1F88" w:rsidRDefault="00E7750A" w:rsidP="00FF1F88">
            <w:pPr>
              <w:pStyle w:val="ac"/>
              <w:shd w:val="clear" w:color="auto" w:fill="FFFFFF"/>
              <w:spacing w:before="0" w:after="0"/>
              <w:ind w:firstLine="567"/>
              <w:jc w:val="both"/>
              <w:rPr>
                <w:rFonts w:ascii="Arial" w:hAnsi="Arial" w:cs="Arial"/>
                <w:sz w:val="20"/>
                <w:szCs w:val="20"/>
              </w:rPr>
            </w:pPr>
            <w:r w:rsidRPr="00E7750A">
              <w:rPr>
                <w:rFonts w:ascii="Arial" w:hAnsi="Arial" w:cs="Arial"/>
                <w:snapToGrid w:val="0"/>
                <w:color w:val="auto"/>
                <w:sz w:val="20"/>
                <w:szCs w:val="20"/>
              </w:rPr>
              <w:t>В Российской Федерации в г. Санкт-Петербурге 15.05.2019-17.05.2019 проведена дополнительная образовательная программа повышения квалификации «Показатели точности измерений. Концепция неопределенности измерений».</w:t>
            </w:r>
          </w:p>
        </w:tc>
      </w:tr>
      <w:tr w:rsidR="0087448D" w:rsidRPr="00A16984" w:rsidTr="00D30D1A">
        <w:tblPrEx>
          <w:tblLook w:val="0000" w:firstRow="0" w:lastRow="0" w:firstColumn="0" w:lastColumn="0" w:noHBand="0" w:noVBand="0"/>
        </w:tblPrEx>
        <w:trPr>
          <w:gridAfter w:val="1"/>
          <w:wAfter w:w="25" w:type="dxa"/>
          <w:trHeight w:val="342"/>
        </w:trPr>
        <w:tc>
          <w:tcPr>
            <w:tcW w:w="859" w:type="dxa"/>
          </w:tcPr>
          <w:p w:rsidR="0087448D" w:rsidRPr="00A16984" w:rsidRDefault="0087448D" w:rsidP="004B7152">
            <w:pPr>
              <w:pStyle w:val="a6"/>
              <w:tabs>
                <w:tab w:val="clear" w:pos="4677"/>
                <w:tab w:val="clear" w:pos="9355"/>
              </w:tabs>
              <w:jc w:val="center"/>
              <w:rPr>
                <w:rFonts w:ascii="Arial" w:hAnsi="Arial" w:cs="Arial"/>
                <w:sz w:val="20"/>
              </w:rPr>
            </w:pPr>
            <w:r w:rsidRPr="00A16984">
              <w:rPr>
                <w:rFonts w:ascii="Arial" w:hAnsi="Arial" w:cs="Arial"/>
                <w:sz w:val="20"/>
              </w:rPr>
              <w:t>3.</w:t>
            </w:r>
            <w:r>
              <w:rPr>
                <w:rFonts w:ascii="Arial" w:hAnsi="Arial" w:cs="Arial"/>
                <w:sz w:val="20"/>
              </w:rPr>
              <w:t>9.</w:t>
            </w:r>
          </w:p>
        </w:tc>
        <w:tc>
          <w:tcPr>
            <w:tcW w:w="5108" w:type="dxa"/>
            <w:gridSpan w:val="2"/>
          </w:tcPr>
          <w:p w:rsidR="0087448D" w:rsidRPr="00FA19B4" w:rsidRDefault="0087448D" w:rsidP="004B7152">
            <w:pPr>
              <w:jc w:val="both"/>
              <w:rPr>
                <w:rFonts w:ascii="Arial" w:hAnsi="Arial" w:cs="Arial"/>
                <w:sz w:val="20"/>
              </w:rPr>
            </w:pPr>
            <w:r w:rsidRPr="00FA19B4">
              <w:rPr>
                <w:rFonts w:ascii="Arial" w:hAnsi="Arial" w:cs="Arial"/>
                <w:sz w:val="20"/>
              </w:rPr>
              <w:t>Реализация Программы создания и применения межгосударственных стандартных образцов состава и свойств веществ и материалов</w:t>
            </w:r>
          </w:p>
        </w:tc>
        <w:tc>
          <w:tcPr>
            <w:tcW w:w="1585" w:type="dxa"/>
            <w:gridSpan w:val="2"/>
            <w:shd w:val="clear" w:color="auto" w:fill="auto"/>
          </w:tcPr>
          <w:p w:rsidR="0087448D" w:rsidRPr="00FA19B4" w:rsidRDefault="0087448D" w:rsidP="00FB6B37">
            <w:pPr>
              <w:jc w:val="center"/>
              <w:rPr>
                <w:rFonts w:ascii="Arial" w:hAnsi="Arial" w:cs="Arial"/>
                <w:sz w:val="20"/>
              </w:rPr>
            </w:pPr>
            <w:r w:rsidRPr="00FA19B4">
              <w:rPr>
                <w:rFonts w:ascii="Arial" w:hAnsi="Arial" w:cs="Arial"/>
                <w:sz w:val="20"/>
              </w:rPr>
              <w:t>2016-2020</w:t>
            </w:r>
          </w:p>
        </w:tc>
        <w:tc>
          <w:tcPr>
            <w:tcW w:w="1820" w:type="dxa"/>
            <w:gridSpan w:val="2"/>
          </w:tcPr>
          <w:p w:rsidR="0087448D" w:rsidRPr="0052365A" w:rsidRDefault="0087448D" w:rsidP="00FB6B37">
            <w:pPr>
              <w:jc w:val="center"/>
              <w:rPr>
                <w:rFonts w:ascii="Arial" w:hAnsi="Arial" w:cs="Arial"/>
                <w:sz w:val="20"/>
              </w:rPr>
            </w:pPr>
            <w:r w:rsidRPr="0052365A">
              <w:rPr>
                <w:rFonts w:ascii="Arial" w:hAnsi="Arial" w:cs="Arial"/>
                <w:sz w:val="20"/>
              </w:rPr>
              <w:t>Государства участники СНГ, МГС</w:t>
            </w:r>
          </w:p>
        </w:tc>
        <w:tc>
          <w:tcPr>
            <w:tcW w:w="5853" w:type="dxa"/>
            <w:gridSpan w:val="2"/>
          </w:tcPr>
          <w:p w:rsidR="005C5393" w:rsidRPr="00645ECA" w:rsidRDefault="005C5393" w:rsidP="005C5393">
            <w:pPr>
              <w:ind w:firstLine="567"/>
              <w:jc w:val="both"/>
              <w:rPr>
                <w:rFonts w:ascii="Arial" w:hAnsi="Arial" w:cs="Arial"/>
                <w:color w:val="000000"/>
                <w:sz w:val="20"/>
              </w:rPr>
            </w:pPr>
            <w:r w:rsidRPr="00645ECA">
              <w:rPr>
                <w:rFonts w:ascii="Arial" w:hAnsi="Arial" w:cs="Arial"/>
                <w:color w:val="000000"/>
                <w:sz w:val="20"/>
              </w:rPr>
              <w:t xml:space="preserve">Реализуется в рамках </w:t>
            </w:r>
            <w:proofErr w:type="spellStart"/>
            <w:r w:rsidRPr="00645ECA">
              <w:rPr>
                <w:rFonts w:ascii="Arial" w:hAnsi="Arial" w:cs="Arial"/>
                <w:color w:val="000000"/>
                <w:sz w:val="20"/>
              </w:rPr>
              <w:t>НТКМетр</w:t>
            </w:r>
            <w:proofErr w:type="spellEnd"/>
            <w:r w:rsidRPr="00645ECA">
              <w:rPr>
                <w:rFonts w:ascii="Arial" w:hAnsi="Arial" w:cs="Arial"/>
                <w:color w:val="000000"/>
                <w:sz w:val="20"/>
              </w:rPr>
              <w:t xml:space="preserve"> и РГ СО </w:t>
            </w:r>
            <w:proofErr w:type="spellStart"/>
            <w:r w:rsidRPr="00645ECA">
              <w:rPr>
                <w:rFonts w:ascii="Arial" w:hAnsi="Arial" w:cs="Arial"/>
                <w:color w:val="000000"/>
                <w:sz w:val="20"/>
              </w:rPr>
              <w:t>НТКМетр</w:t>
            </w:r>
            <w:proofErr w:type="spellEnd"/>
            <w:r w:rsidRPr="00645ECA">
              <w:rPr>
                <w:rFonts w:ascii="Arial" w:hAnsi="Arial" w:cs="Arial"/>
                <w:color w:val="000000"/>
                <w:sz w:val="20"/>
              </w:rPr>
              <w:t>.</w:t>
            </w:r>
          </w:p>
          <w:p w:rsidR="005C5393" w:rsidRPr="00645ECA" w:rsidRDefault="005C5393" w:rsidP="005C5393">
            <w:pPr>
              <w:ind w:firstLine="567"/>
              <w:jc w:val="both"/>
              <w:rPr>
                <w:rFonts w:ascii="Arial" w:hAnsi="Arial" w:cs="Arial"/>
                <w:color w:val="000000"/>
                <w:sz w:val="20"/>
              </w:rPr>
            </w:pPr>
            <w:r w:rsidRPr="00645ECA">
              <w:rPr>
                <w:rFonts w:ascii="Arial" w:hAnsi="Arial" w:cs="Arial"/>
                <w:sz w:val="20"/>
              </w:rPr>
              <w:t xml:space="preserve">Программа по созданию и применению межгосударственных стандартных образцов состава и свойств веществ и материалов на </w:t>
            </w:r>
            <w:r w:rsidRPr="00645ECA">
              <w:rPr>
                <w:rFonts w:ascii="Arial" w:hAnsi="Arial" w:cs="Arial"/>
                <w:iCs/>
                <w:sz w:val="20"/>
              </w:rPr>
              <w:t>2016-2020 годы</w:t>
            </w:r>
            <w:r w:rsidRPr="00645ECA">
              <w:rPr>
                <w:rFonts w:ascii="Arial" w:hAnsi="Arial" w:cs="Arial"/>
                <w:sz w:val="20"/>
              </w:rPr>
              <w:t xml:space="preserve"> (далее - Программа) разработана </w:t>
            </w:r>
            <w:proofErr w:type="spellStart"/>
            <w:r w:rsidRPr="00645ECA">
              <w:rPr>
                <w:rFonts w:ascii="Arial" w:hAnsi="Arial" w:cs="Arial"/>
                <w:sz w:val="20"/>
              </w:rPr>
              <w:t>Росстандартом</w:t>
            </w:r>
            <w:proofErr w:type="spellEnd"/>
            <w:r w:rsidRPr="00645ECA">
              <w:rPr>
                <w:rFonts w:ascii="Arial" w:hAnsi="Arial" w:cs="Arial"/>
                <w:sz w:val="20"/>
              </w:rPr>
              <w:t xml:space="preserve"> (ФГУП «УНИИМ») по предложению МГС и его рабочего органа - Научно-технической комиссии по метрологии (</w:t>
            </w:r>
            <w:proofErr w:type="spellStart"/>
            <w:r w:rsidRPr="00645ECA">
              <w:rPr>
                <w:rFonts w:ascii="Arial" w:hAnsi="Arial" w:cs="Arial"/>
                <w:sz w:val="20"/>
              </w:rPr>
              <w:t>НТКМетр</w:t>
            </w:r>
            <w:proofErr w:type="spellEnd"/>
            <w:r w:rsidRPr="00645ECA">
              <w:rPr>
                <w:rFonts w:ascii="Arial" w:hAnsi="Arial" w:cs="Arial"/>
                <w:sz w:val="20"/>
              </w:rPr>
              <w:t xml:space="preserve">). Принята на 48-м заседании МГС. </w:t>
            </w:r>
          </w:p>
          <w:p w:rsidR="005C5393" w:rsidRPr="0031700B" w:rsidRDefault="005C5393" w:rsidP="005C5393">
            <w:pPr>
              <w:ind w:firstLine="454"/>
              <w:jc w:val="both"/>
              <w:rPr>
                <w:rFonts w:ascii="Arial" w:hAnsi="Arial" w:cs="Arial"/>
                <w:strike/>
                <w:sz w:val="20"/>
              </w:rPr>
            </w:pPr>
            <w:r w:rsidRPr="00645ECA">
              <w:rPr>
                <w:rFonts w:ascii="Arial" w:hAnsi="Arial" w:cs="Arial"/>
                <w:sz w:val="20"/>
              </w:rPr>
              <w:t xml:space="preserve">На 55-м заседании МГС принята одобренная на 49-м заседании </w:t>
            </w:r>
            <w:proofErr w:type="spellStart"/>
            <w:r w:rsidRPr="00645ECA">
              <w:rPr>
                <w:rFonts w:ascii="Arial" w:hAnsi="Arial" w:cs="Arial"/>
                <w:sz w:val="20"/>
              </w:rPr>
              <w:t>НТКМетр</w:t>
            </w:r>
            <w:proofErr w:type="spellEnd"/>
            <w:r w:rsidRPr="00645ECA">
              <w:rPr>
                <w:rFonts w:ascii="Arial" w:hAnsi="Arial" w:cs="Arial"/>
                <w:sz w:val="20"/>
              </w:rPr>
              <w:t xml:space="preserve"> актуализированная Программа, состоящая из 13-ти </w:t>
            </w:r>
            <w:r w:rsidRPr="00645ECA">
              <w:rPr>
                <w:rFonts w:ascii="Arial" w:hAnsi="Arial" w:cs="Arial"/>
                <w:iCs/>
                <w:sz w:val="20"/>
              </w:rPr>
              <w:t>разделов</w:t>
            </w:r>
            <w:r w:rsidRPr="00645ECA">
              <w:rPr>
                <w:rFonts w:ascii="Arial" w:hAnsi="Arial" w:cs="Arial"/>
                <w:sz w:val="20"/>
              </w:rPr>
              <w:t xml:space="preserve"> (144 позиций</w:t>
            </w:r>
            <w:r w:rsidRPr="00645ECA">
              <w:rPr>
                <w:rFonts w:ascii="Arial" w:hAnsi="Arial" w:cs="Arial"/>
                <w:iCs/>
                <w:sz w:val="20"/>
              </w:rPr>
              <w:t>). Программа</w:t>
            </w:r>
            <w:r w:rsidRPr="00645ECA">
              <w:rPr>
                <w:rFonts w:ascii="Arial" w:hAnsi="Arial" w:cs="Arial"/>
                <w:sz w:val="20"/>
              </w:rPr>
              <w:t xml:space="preserve"> представляет собой комплекс работ по разработке, принятию и применению в качестве межгосударственных стандартных образцов состава и свойств веществ и материалов (МСО). В соответствии с заданиями Программы планируется разработать и </w:t>
            </w:r>
            <w:r w:rsidRPr="005C5393">
              <w:rPr>
                <w:rFonts w:ascii="Arial" w:hAnsi="Arial" w:cs="Arial"/>
                <w:sz w:val="20"/>
              </w:rPr>
              <w:t>принять в качестве межгосударственных порядка 194-х типов</w:t>
            </w:r>
            <w:r w:rsidRPr="005C5393">
              <w:rPr>
                <w:rFonts w:ascii="Arial" w:hAnsi="Arial" w:cs="Arial"/>
                <w:i/>
                <w:sz w:val="20"/>
              </w:rPr>
              <w:t xml:space="preserve"> </w:t>
            </w:r>
            <w:r w:rsidRPr="005C5393">
              <w:rPr>
                <w:rFonts w:ascii="Arial" w:hAnsi="Arial" w:cs="Arial"/>
                <w:sz w:val="20"/>
              </w:rPr>
              <w:t>национальных</w:t>
            </w:r>
            <w:r w:rsidRPr="005C5393">
              <w:rPr>
                <w:rFonts w:ascii="Arial" w:hAnsi="Arial" w:cs="Arial"/>
                <w:i/>
                <w:sz w:val="20"/>
              </w:rPr>
              <w:t xml:space="preserve"> </w:t>
            </w:r>
            <w:r w:rsidRPr="005C5393">
              <w:rPr>
                <w:rFonts w:ascii="Arial" w:hAnsi="Arial" w:cs="Arial"/>
                <w:sz w:val="20"/>
              </w:rPr>
              <w:t>СО</w:t>
            </w:r>
            <w:r w:rsidRPr="00645ECA">
              <w:rPr>
                <w:rFonts w:ascii="Arial" w:hAnsi="Arial" w:cs="Arial"/>
                <w:sz w:val="20"/>
              </w:rPr>
              <w:t xml:space="preserve">. Государствами - участниками настоящей Программы являются Республика Казахстан, Российская Федерация, Республика Узбекистан и Украина. Разработка и применение МСО позволит обеспечить развитие ряда Соглашений СНГ, будет способствовать устранению технических барьеров и качественному выполнению торгово-расчетных операций, </w:t>
            </w:r>
            <w:r w:rsidRPr="00645ECA">
              <w:rPr>
                <w:rFonts w:ascii="Arial" w:hAnsi="Arial" w:cs="Arial"/>
                <w:sz w:val="20"/>
              </w:rPr>
              <w:lastRenderedPageBreak/>
              <w:t xml:space="preserve">обеспечит достоверный анализ ценовых и качественных </w:t>
            </w:r>
            <w:r w:rsidRPr="005C5393">
              <w:rPr>
                <w:rFonts w:ascii="Arial" w:hAnsi="Arial" w:cs="Arial"/>
                <w:sz w:val="20"/>
              </w:rPr>
              <w:t xml:space="preserve">параметров экспортируемых и импортируемых товаров (сырья, продуктов питания, нефтяной и химической продукции и т.п.), обеспечит качественный уровень оценки экологической обстановки, повышение качества продуктов питания и продовольственного сырья, обеспечит единство измерений в области энергосбережения, атомной промышленности, в сфере производства и потребления </w:t>
            </w:r>
            <w:proofErr w:type="spellStart"/>
            <w:r w:rsidRPr="005C5393">
              <w:rPr>
                <w:rFonts w:ascii="Arial" w:hAnsi="Arial" w:cs="Arial"/>
                <w:sz w:val="20"/>
              </w:rPr>
              <w:t>нанопродукции</w:t>
            </w:r>
            <w:proofErr w:type="spellEnd"/>
            <w:r w:rsidRPr="005C5393">
              <w:rPr>
                <w:rFonts w:ascii="Arial" w:hAnsi="Arial" w:cs="Arial"/>
                <w:sz w:val="20"/>
              </w:rPr>
              <w:t xml:space="preserve"> и в сфере здравоохранения и клинической диагностики. Результатами работ по </w:t>
            </w:r>
            <w:r w:rsidRPr="0031700B">
              <w:rPr>
                <w:rFonts w:ascii="Arial" w:hAnsi="Arial" w:cs="Arial"/>
                <w:sz w:val="20"/>
              </w:rPr>
              <w:t>данной Программе в равной мере пользуются все участники Соглашения.</w:t>
            </w:r>
          </w:p>
          <w:p w:rsidR="005C5393" w:rsidRPr="005C5393" w:rsidRDefault="005C5393" w:rsidP="005C5393">
            <w:pPr>
              <w:ind w:firstLine="454"/>
              <w:jc w:val="both"/>
              <w:rPr>
                <w:rFonts w:ascii="Arial" w:hAnsi="Arial" w:cs="Arial"/>
                <w:sz w:val="20"/>
              </w:rPr>
            </w:pPr>
            <w:r w:rsidRPr="0031700B">
              <w:rPr>
                <w:rFonts w:ascii="Arial" w:hAnsi="Arial" w:cs="Arial"/>
                <w:sz w:val="20"/>
              </w:rPr>
              <w:t xml:space="preserve">На 55-м заседании МГС признаны в качестве МСО 4 типа национальных СО Республики Казахстан и 30 типов </w:t>
            </w:r>
            <w:r w:rsidRPr="005C5393">
              <w:rPr>
                <w:rFonts w:ascii="Arial" w:hAnsi="Arial" w:cs="Arial"/>
                <w:sz w:val="20"/>
              </w:rPr>
              <w:t xml:space="preserve">национальных СО Российской Федерации. За </w:t>
            </w:r>
            <w:proofErr w:type="gramStart"/>
            <w:r w:rsidRPr="005C5393">
              <w:rPr>
                <w:rFonts w:ascii="Arial" w:hAnsi="Arial" w:cs="Arial"/>
                <w:sz w:val="20"/>
              </w:rPr>
              <w:t>время</w:t>
            </w:r>
            <w:proofErr w:type="gramEnd"/>
            <w:r w:rsidRPr="005C5393">
              <w:rPr>
                <w:rFonts w:ascii="Arial" w:hAnsi="Arial" w:cs="Arial"/>
                <w:sz w:val="20"/>
              </w:rPr>
              <w:t xml:space="preserve"> прошедшее после 48-го заседания МГС признано 208 МСО, в том числе 74 МСО в соответствии с Программой. Проведена актуализация сведений о 589 МСО, включенных в Реестр МСО.</w:t>
            </w:r>
          </w:p>
          <w:p w:rsidR="005C5393" w:rsidRPr="005C5393" w:rsidRDefault="005C5393" w:rsidP="005C5393">
            <w:pPr>
              <w:ind w:firstLine="454"/>
              <w:jc w:val="both"/>
              <w:rPr>
                <w:rFonts w:ascii="Arial" w:hAnsi="Arial" w:cs="Arial"/>
                <w:sz w:val="20"/>
              </w:rPr>
            </w:pPr>
            <w:r w:rsidRPr="005C5393">
              <w:rPr>
                <w:rFonts w:ascii="Arial" w:hAnsi="Arial" w:cs="Arial"/>
                <w:sz w:val="20"/>
              </w:rPr>
              <w:t>По состоянию на октябрь 2019 в Реестр МСО включено 2245 типов межгосударственных стандартных образцов.</w:t>
            </w:r>
          </w:p>
          <w:p w:rsidR="005C5393" w:rsidRPr="008F6A76" w:rsidRDefault="001B3E67" w:rsidP="005C5393">
            <w:pPr>
              <w:ind w:firstLine="426"/>
              <w:jc w:val="both"/>
            </w:pPr>
            <w:r>
              <w:rPr>
                <w:rFonts w:ascii="Arial" w:hAnsi="Arial" w:cs="Arial"/>
                <w:sz w:val="20"/>
              </w:rPr>
              <w:t xml:space="preserve">На 50-е заседание </w:t>
            </w:r>
            <w:proofErr w:type="spellStart"/>
            <w:r>
              <w:rPr>
                <w:rFonts w:ascii="Arial" w:hAnsi="Arial" w:cs="Arial"/>
                <w:sz w:val="20"/>
              </w:rPr>
              <w:t>НТКМетр</w:t>
            </w:r>
            <w:proofErr w:type="spellEnd"/>
            <w:r w:rsidR="005C5393" w:rsidRPr="005C5393">
              <w:rPr>
                <w:rFonts w:ascii="Arial" w:hAnsi="Arial" w:cs="Arial"/>
                <w:sz w:val="20"/>
              </w:rPr>
              <w:t xml:space="preserve"> представлены 16 типов национальных СО Российской Федерации для рассмотрения возможности их признания в качестве МСО на 56 </w:t>
            </w:r>
            <w:proofErr w:type="gramStart"/>
            <w:r w:rsidR="005C5393" w:rsidRPr="005C5393">
              <w:rPr>
                <w:rFonts w:ascii="Arial" w:hAnsi="Arial" w:cs="Arial"/>
                <w:sz w:val="20"/>
              </w:rPr>
              <w:t>МГС</w:t>
            </w:r>
            <w:proofErr w:type="gramEnd"/>
            <w:r w:rsidR="005C5393" w:rsidRPr="005C5393">
              <w:rPr>
                <w:rFonts w:ascii="Arial" w:hAnsi="Arial" w:cs="Arial"/>
                <w:sz w:val="20"/>
              </w:rPr>
              <w:t xml:space="preserve"> и информация по актуализации сведений о </w:t>
            </w:r>
            <w:r w:rsidR="005C5393" w:rsidRPr="00300068">
              <w:rPr>
                <w:rFonts w:ascii="Arial" w:hAnsi="Arial" w:cs="Arial"/>
                <w:sz w:val="20"/>
              </w:rPr>
              <w:t>204</w:t>
            </w:r>
            <w:r w:rsidR="005C5393" w:rsidRPr="005C5393">
              <w:rPr>
                <w:rFonts w:ascii="Arial" w:hAnsi="Arial" w:cs="Arial"/>
                <w:sz w:val="20"/>
              </w:rPr>
              <w:t xml:space="preserve"> типах МСО Республики Беларусь и Российской Федерации в Реестре МСО.</w:t>
            </w:r>
          </w:p>
          <w:p w:rsidR="003E5C8A" w:rsidRPr="005C5393" w:rsidRDefault="003E5C8A" w:rsidP="008A6FF8">
            <w:pPr>
              <w:ind w:firstLine="567"/>
              <w:jc w:val="both"/>
              <w:rPr>
                <w:rFonts w:ascii="Arial" w:hAnsi="Arial" w:cs="Arial"/>
                <w:sz w:val="20"/>
              </w:rPr>
            </w:pPr>
          </w:p>
        </w:tc>
      </w:tr>
      <w:tr w:rsidR="0087448D" w:rsidRPr="00A16984" w:rsidTr="00D30D1A">
        <w:tblPrEx>
          <w:tblLook w:val="0000" w:firstRow="0" w:lastRow="0" w:firstColumn="0" w:lastColumn="0" w:noHBand="0" w:noVBand="0"/>
        </w:tblPrEx>
        <w:trPr>
          <w:gridAfter w:val="1"/>
          <w:wAfter w:w="25" w:type="dxa"/>
          <w:trHeight w:val="350"/>
        </w:trPr>
        <w:tc>
          <w:tcPr>
            <w:tcW w:w="859" w:type="dxa"/>
          </w:tcPr>
          <w:p w:rsidR="0087448D" w:rsidRPr="00A16984" w:rsidRDefault="0087448D" w:rsidP="004B7152">
            <w:pPr>
              <w:pStyle w:val="a6"/>
              <w:tabs>
                <w:tab w:val="clear" w:pos="4677"/>
                <w:tab w:val="clear" w:pos="9355"/>
              </w:tabs>
              <w:jc w:val="center"/>
              <w:rPr>
                <w:rFonts w:ascii="Arial" w:hAnsi="Arial" w:cs="Arial"/>
                <w:sz w:val="20"/>
              </w:rPr>
            </w:pPr>
            <w:r w:rsidRPr="00A16984">
              <w:rPr>
                <w:rFonts w:ascii="Arial" w:hAnsi="Arial" w:cs="Arial"/>
                <w:sz w:val="20"/>
              </w:rPr>
              <w:lastRenderedPageBreak/>
              <w:t>3.</w:t>
            </w:r>
            <w:r>
              <w:rPr>
                <w:rFonts w:ascii="Arial" w:hAnsi="Arial" w:cs="Arial"/>
                <w:sz w:val="20"/>
              </w:rPr>
              <w:t>10.</w:t>
            </w:r>
          </w:p>
        </w:tc>
        <w:tc>
          <w:tcPr>
            <w:tcW w:w="5108" w:type="dxa"/>
            <w:gridSpan w:val="2"/>
          </w:tcPr>
          <w:p w:rsidR="0087448D" w:rsidRPr="00FA19B4" w:rsidRDefault="0087448D" w:rsidP="004B7152">
            <w:pPr>
              <w:jc w:val="both"/>
              <w:rPr>
                <w:rFonts w:ascii="Arial" w:hAnsi="Arial" w:cs="Arial"/>
                <w:sz w:val="20"/>
              </w:rPr>
            </w:pPr>
            <w:r w:rsidRPr="00FA19B4">
              <w:rPr>
                <w:rFonts w:ascii="Arial" w:hAnsi="Arial" w:cs="Arial"/>
                <w:sz w:val="20"/>
              </w:rPr>
              <w:t>Реализация Программы работ по разработке аттестованных данных о физических константах и свойствах веществ и материалов с целью обеспечения единства измерений по конкретным тематическим направлениям</w:t>
            </w:r>
          </w:p>
        </w:tc>
        <w:tc>
          <w:tcPr>
            <w:tcW w:w="1585" w:type="dxa"/>
            <w:gridSpan w:val="2"/>
          </w:tcPr>
          <w:p w:rsidR="0087448D" w:rsidRDefault="0087448D" w:rsidP="00FB6B37">
            <w:pPr>
              <w:jc w:val="center"/>
              <w:rPr>
                <w:rFonts w:ascii="Arial" w:hAnsi="Arial" w:cs="Arial"/>
                <w:sz w:val="20"/>
              </w:rPr>
            </w:pPr>
            <w:r w:rsidRPr="0052365A">
              <w:rPr>
                <w:rFonts w:ascii="Arial" w:hAnsi="Arial" w:cs="Arial"/>
                <w:sz w:val="20"/>
              </w:rPr>
              <w:t>2016-2018</w:t>
            </w:r>
          </w:p>
          <w:p w:rsidR="006F2C73" w:rsidRDefault="006F2C73" w:rsidP="00FB6B37">
            <w:pPr>
              <w:jc w:val="center"/>
              <w:rPr>
                <w:rFonts w:ascii="Arial" w:hAnsi="Arial" w:cs="Arial"/>
                <w:sz w:val="20"/>
              </w:rPr>
            </w:pPr>
          </w:p>
          <w:p w:rsidR="006F2C73" w:rsidRDefault="006F2C73" w:rsidP="00FB6B37">
            <w:pPr>
              <w:jc w:val="center"/>
              <w:rPr>
                <w:rFonts w:ascii="Arial" w:hAnsi="Arial" w:cs="Arial"/>
                <w:sz w:val="20"/>
              </w:rPr>
            </w:pPr>
          </w:p>
          <w:p w:rsidR="006F2C73" w:rsidRDefault="006F2C73" w:rsidP="00FB6B37">
            <w:pPr>
              <w:jc w:val="center"/>
              <w:rPr>
                <w:rFonts w:ascii="Arial" w:hAnsi="Arial" w:cs="Arial"/>
                <w:sz w:val="20"/>
              </w:rPr>
            </w:pPr>
          </w:p>
          <w:p w:rsidR="006F2C73" w:rsidRDefault="006F2C73" w:rsidP="00FB6B37">
            <w:pPr>
              <w:jc w:val="center"/>
              <w:rPr>
                <w:rFonts w:ascii="Arial" w:hAnsi="Arial" w:cs="Arial"/>
                <w:sz w:val="20"/>
              </w:rPr>
            </w:pPr>
          </w:p>
          <w:p w:rsidR="006F2C73" w:rsidRDefault="006F2C73" w:rsidP="00B22702">
            <w:pPr>
              <w:jc w:val="center"/>
              <w:rPr>
                <w:rFonts w:ascii="Arial" w:hAnsi="Arial" w:cs="Arial"/>
                <w:sz w:val="20"/>
              </w:rPr>
            </w:pPr>
          </w:p>
          <w:p w:rsidR="006F2C73" w:rsidRPr="0052365A" w:rsidRDefault="006F2C73" w:rsidP="006F2C73">
            <w:pPr>
              <w:jc w:val="center"/>
              <w:rPr>
                <w:rFonts w:ascii="Arial" w:hAnsi="Arial" w:cs="Arial"/>
                <w:sz w:val="20"/>
              </w:rPr>
            </w:pPr>
            <w:r>
              <w:rPr>
                <w:rFonts w:ascii="Arial" w:hAnsi="Arial" w:cs="Arial"/>
                <w:sz w:val="20"/>
              </w:rPr>
              <w:t>2019-2021</w:t>
            </w:r>
          </w:p>
        </w:tc>
        <w:tc>
          <w:tcPr>
            <w:tcW w:w="1820" w:type="dxa"/>
            <w:gridSpan w:val="2"/>
          </w:tcPr>
          <w:p w:rsidR="0087448D" w:rsidRPr="0052365A" w:rsidRDefault="0087448D" w:rsidP="00FB6B37">
            <w:pPr>
              <w:jc w:val="center"/>
              <w:rPr>
                <w:rFonts w:ascii="Arial" w:hAnsi="Arial" w:cs="Arial"/>
                <w:sz w:val="20"/>
              </w:rPr>
            </w:pPr>
            <w:r w:rsidRPr="0052365A">
              <w:rPr>
                <w:rFonts w:ascii="Arial" w:hAnsi="Arial" w:cs="Arial"/>
                <w:sz w:val="20"/>
              </w:rPr>
              <w:t>Государства участники СНГ, МГС</w:t>
            </w:r>
          </w:p>
        </w:tc>
        <w:tc>
          <w:tcPr>
            <w:tcW w:w="5853" w:type="dxa"/>
            <w:gridSpan w:val="2"/>
          </w:tcPr>
          <w:p w:rsidR="00694C24" w:rsidRDefault="00CB70B5" w:rsidP="00CB70B5">
            <w:pPr>
              <w:pStyle w:val="af0"/>
              <w:ind w:firstLine="567"/>
              <w:jc w:val="both"/>
              <w:rPr>
                <w:rFonts w:ascii="Arial" w:hAnsi="Arial" w:cs="Arial"/>
                <w:sz w:val="20"/>
                <w:szCs w:val="20"/>
              </w:rPr>
            </w:pPr>
            <w:r w:rsidRPr="00CB70B5">
              <w:rPr>
                <w:rFonts w:ascii="Arial" w:hAnsi="Arial" w:cs="Arial"/>
                <w:sz w:val="20"/>
                <w:szCs w:val="20"/>
              </w:rPr>
              <w:t xml:space="preserve">Решением 54-го заседания МГС «Программа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2016-2018 годы» завершена. </w:t>
            </w:r>
            <w:r w:rsidR="00694C24">
              <w:rPr>
                <w:rFonts w:ascii="Arial" w:hAnsi="Arial" w:cs="Arial"/>
                <w:sz w:val="20"/>
                <w:szCs w:val="20"/>
              </w:rPr>
              <w:t xml:space="preserve">В </w:t>
            </w:r>
            <w:r w:rsidR="0014000E">
              <w:rPr>
                <w:rFonts w:ascii="Arial" w:hAnsi="Arial" w:cs="Arial"/>
                <w:sz w:val="20"/>
                <w:szCs w:val="20"/>
              </w:rPr>
              <w:t>ходе выполнения Программы</w:t>
            </w:r>
            <w:r w:rsidR="00694C24">
              <w:rPr>
                <w:rFonts w:ascii="Arial" w:hAnsi="Arial" w:cs="Arial"/>
                <w:sz w:val="20"/>
                <w:szCs w:val="20"/>
              </w:rPr>
              <w:t xml:space="preserve"> принято 20 таблиц ССД СНГ (разработчик Российская Федерация)</w:t>
            </w:r>
            <w:r w:rsidR="00694C24" w:rsidRPr="00A70D3C">
              <w:rPr>
                <w:rFonts w:ascii="Arial" w:hAnsi="Arial" w:cs="Arial"/>
                <w:sz w:val="20"/>
                <w:szCs w:val="20"/>
              </w:rPr>
              <w:t>:</w:t>
            </w:r>
          </w:p>
          <w:p w:rsidR="00CB70B5" w:rsidRPr="00CB70B5" w:rsidRDefault="0096610D" w:rsidP="00CB70B5">
            <w:pPr>
              <w:overflowPunct w:val="0"/>
              <w:autoSpaceDE w:val="0"/>
              <w:autoSpaceDN w:val="0"/>
              <w:adjustRightInd w:val="0"/>
              <w:ind w:firstLine="567"/>
              <w:jc w:val="both"/>
              <w:rPr>
                <w:rFonts w:ascii="Arial" w:hAnsi="Arial" w:cs="Arial"/>
                <w:sz w:val="20"/>
                <w:highlight w:val="yellow"/>
              </w:rPr>
            </w:pPr>
            <w:r>
              <w:rPr>
                <w:rFonts w:ascii="Arial" w:hAnsi="Arial" w:cs="Arial"/>
                <w:sz w:val="20"/>
              </w:rPr>
              <w:t>В настоящее время выполняется принятая на 54-м заседании</w:t>
            </w:r>
            <w:r w:rsidR="00CB70B5" w:rsidRPr="00CB70B5">
              <w:rPr>
                <w:rFonts w:ascii="Arial" w:hAnsi="Arial" w:cs="Arial"/>
                <w:sz w:val="20"/>
              </w:rPr>
              <w:t xml:space="preserve"> МГС «Программа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2019-2021 годы»</w:t>
            </w:r>
            <w:r w:rsidR="00CB70B5">
              <w:rPr>
                <w:rFonts w:ascii="Arial" w:hAnsi="Arial" w:cs="Arial"/>
                <w:sz w:val="20"/>
              </w:rPr>
              <w:t xml:space="preserve">. </w:t>
            </w:r>
          </w:p>
          <w:p w:rsidR="00CB70B5" w:rsidRPr="00CB70B5" w:rsidRDefault="00CB70B5" w:rsidP="00CB70B5">
            <w:pPr>
              <w:pStyle w:val="af0"/>
              <w:ind w:firstLine="567"/>
              <w:jc w:val="both"/>
              <w:rPr>
                <w:rFonts w:ascii="Arial" w:hAnsi="Arial" w:cs="Arial"/>
                <w:sz w:val="20"/>
                <w:szCs w:val="20"/>
              </w:rPr>
            </w:pPr>
            <w:r w:rsidRPr="00CB70B5">
              <w:rPr>
                <w:rFonts w:ascii="Arial" w:hAnsi="Arial" w:cs="Arial"/>
                <w:sz w:val="20"/>
              </w:rPr>
              <w:t>Программа включает 3 тематических раздела</w:t>
            </w:r>
            <w:r>
              <w:rPr>
                <w:rFonts w:ascii="Arial" w:hAnsi="Arial" w:cs="Arial"/>
                <w:sz w:val="20"/>
              </w:rPr>
              <w:t xml:space="preserve">, общее число тем в проекте – 28, </w:t>
            </w:r>
            <w:r w:rsidRPr="00160ECA">
              <w:rPr>
                <w:rFonts w:ascii="Arial" w:hAnsi="Arial" w:cs="Arial"/>
                <w:sz w:val="20"/>
                <w:szCs w:val="20"/>
              </w:rPr>
              <w:t xml:space="preserve">из них </w:t>
            </w:r>
            <w:r>
              <w:rPr>
                <w:rFonts w:ascii="Arial" w:hAnsi="Arial" w:cs="Arial"/>
                <w:sz w:val="20"/>
                <w:szCs w:val="20"/>
              </w:rPr>
              <w:t>20 тем</w:t>
            </w:r>
            <w:r w:rsidRPr="00160ECA">
              <w:rPr>
                <w:rFonts w:ascii="Arial" w:hAnsi="Arial" w:cs="Arial"/>
                <w:sz w:val="20"/>
                <w:szCs w:val="20"/>
              </w:rPr>
              <w:t xml:space="preserve"> Российской Федерации, 4 темы Азербайджанской Республики и 4 темы Украины.</w:t>
            </w:r>
            <w:r>
              <w:rPr>
                <w:rFonts w:ascii="Arial" w:hAnsi="Arial" w:cs="Arial"/>
                <w:sz w:val="20"/>
                <w:szCs w:val="20"/>
              </w:rPr>
              <w:t xml:space="preserve"> </w:t>
            </w:r>
            <w:r w:rsidRPr="00CB70B5">
              <w:rPr>
                <w:rFonts w:ascii="Arial" w:hAnsi="Arial" w:cs="Arial"/>
                <w:sz w:val="20"/>
              </w:rPr>
              <w:t xml:space="preserve">В основу предлагаемых тем заложены результаты национальных разработок таблиц достоверных данных о </w:t>
            </w:r>
            <w:r w:rsidRPr="00CB70B5">
              <w:rPr>
                <w:rFonts w:ascii="Arial" w:hAnsi="Arial" w:cs="Arial"/>
                <w:sz w:val="20"/>
              </w:rPr>
              <w:lastRenderedPageBreak/>
              <w:t>свойствах веществ и материалов, полученные, в том числе, с учетом рекомендаций международных организаций, специализирующихся на выработке рекомендаций в рассматриваемой области (КОДАТА, МАСВП, МАГАТЭ), а также таких организаций как ИСО, НИСТ (США) и ряда других</w:t>
            </w:r>
            <w:r>
              <w:rPr>
                <w:rFonts w:ascii="Arial" w:hAnsi="Arial" w:cs="Arial"/>
                <w:sz w:val="20"/>
              </w:rPr>
              <w:t>.</w:t>
            </w:r>
          </w:p>
          <w:p w:rsidR="00CB70B5" w:rsidRDefault="00CB70B5" w:rsidP="00CB70B5">
            <w:pPr>
              <w:ind w:firstLine="567"/>
              <w:jc w:val="both"/>
              <w:rPr>
                <w:rFonts w:ascii="Arial" w:hAnsi="Arial" w:cs="Arial"/>
                <w:sz w:val="20"/>
              </w:rPr>
            </w:pPr>
            <w:r w:rsidRPr="00CB70B5">
              <w:rPr>
                <w:rFonts w:ascii="Arial" w:hAnsi="Arial" w:cs="Arial"/>
                <w:sz w:val="20"/>
              </w:rPr>
              <w:t>Программа должна содействовать согласованному развитию и совершенствованию работ по обеспечению науки, техники и технологий в странах СНГ достоверными данными о физических константах и свойствах веществ и материалов на основе измерений высшей точности; повышению эффективности обеспечения мероприятий по экономическому и научно-техническому сотрудничеству государств-членов Содружества.</w:t>
            </w:r>
          </w:p>
          <w:p w:rsidR="006135A5" w:rsidRDefault="006135A5" w:rsidP="00CB70B5">
            <w:pPr>
              <w:ind w:firstLine="567"/>
              <w:jc w:val="both"/>
              <w:rPr>
                <w:rFonts w:ascii="Arial" w:hAnsi="Arial" w:cs="Arial"/>
                <w:sz w:val="20"/>
              </w:rPr>
            </w:pPr>
            <w:r>
              <w:rPr>
                <w:rFonts w:ascii="Arial" w:hAnsi="Arial" w:cs="Arial"/>
                <w:sz w:val="20"/>
              </w:rPr>
              <w:t xml:space="preserve">На рассмотрение 50-го заседания </w:t>
            </w:r>
            <w:proofErr w:type="spellStart"/>
            <w:r>
              <w:rPr>
                <w:rFonts w:ascii="Arial" w:hAnsi="Arial" w:cs="Arial"/>
                <w:sz w:val="20"/>
              </w:rPr>
              <w:t>НТКМетр</w:t>
            </w:r>
            <w:proofErr w:type="spellEnd"/>
            <w:r>
              <w:rPr>
                <w:rFonts w:ascii="Arial" w:hAnsi="Arial" w:cs="Arial"/>
                <w:sz w:val="20"/>
              </w:rPr>
              <w:t xml:space="preserve"> вносятся предложения по актуализации программы</w:t>
            </w:r>
            <w:r w:rsidR="00B22702">
              <w:rPr>
                <w:rFonts w:ascii="Arial" w:hAnsi="Arial" w:cs="Arial"/>
                <w:sz w:val="20"/>
              </w:rPr>
              <w:t xml:space="preserve"> в части</w:t>
            </w:r>
            <w:r>
              <w:rPr>
                <w:rFonts w:ascii="Arial" w:hAnsi="Arial" w:cs="Arial"/>
                <w:sz w:val="20"/>
              </w:rPr>
              <w:t xml:space="preserve"> замен</w:t>
            </w:r>
            <w:r w:rsidR="00B22702">
              <w:rPr>
                <w:rFonts w:ascii="Arial" w:hAnsi="Arial" w:cs="Arial"/>
                <w:sz w:val="20"/>
              </w:rPr>
              <w:t>ы</w:t>
            </w:r>
            <w:r w:rsidR="00CF5B10">
              <w:rPr>
                <w:rFonts w:ascii="Arial" w:hAnsi="Arial" w:cs="Arial"/>
                <w:sz w:val="20"/>
              </w:rPr>
              <w:t xml:space="preserve"> двух тем выполняемых</w:t>
            </w:r>
            <w:r w:rsidR="00827C82">
              <w:rPr>
                <w:rFonts w:ascii="Arial" w:hAnsi="Arial" w:cs="Arial"/>
                <w:sz w:val="20"/>
              </w:rPr>
              <w:t xml:space="preserve"> Российской Федерацией</w:t>
            </w:r>
            <w:r>
              <w:rPr>
                <w:rFonts w:ascii="Arial" w:hAnsi="Arial" w:cs="Arial"/>
                <w:sz w:val="20"/>
              </w:rPr>
              <w:t xml:space="preserve"> и изменении</w:t>
            </w:r>
            <w:r w:rsidR="00CF5B10">
              <w:rPr>
                <w:rFonts w:ascii="Arial" w:hAnsi="Arial" w:cs="Arial"/>
                <w:sz w:val="20"/>
              </w:rPr>
              <w:t xml:space="preserve"> сроков выполнении </w:t>
            </w:r>
            <w:r w:rsidR="004B6B4B">
              <w:rPr>
                <w:rFonts w:ascii="Arial" w:hAnsi="Arial" w:cs="Arial"/>
                <w:sz w:val="20"/>
              </w:rPr>
              <w:t xml:space="preserve">2 </w:t>
            </w:r>
            <w:r w:rsidR="00CF5B10">
              <w:rPr>
                <w:rFonts w:ascii="Arial" w:hAnsi="Arial" w:cs="Arial"/>
                <w:sz w:val="20"/>
              </w:rPr>
              <w:t>тем</w:t>
            </w:r>
            <w:r w:rsidR="004D4EE6">
              <w:rPr>
                <w:rFonts w:ascii="Arial" w:hAnsi="Arial" w:cs="Arial"/>
                <w:sz w:val="20"/>
              </w:rPr>
              <w:t xml:space="preserve"> Украины</w:t>
            </w:r>
            <w:r w:rsidR="004B6B4B">
              <w:rPr>
                <w:rFonts w:ascii="Arial" w:hAnsi="Arial" w:cs="Arial"/>
                <w:sz w:val="20"/>
              </w:rPr>
              <w:t xml:space="preserve"> и 2 тем Российской Федерации</w:t>
            </w:r>
            <w:r w:rsidR="004D4EE6">
              <w:rPr>
                <w:rFonts w:ascii="Arial" w:hAnsi="Arial" w:cs="Arial"/>
                <w:sz w:val="20"/>
              </w:rPr>
              <w:t>.</w:t>
            </w:r>
          </w:p>
          <w:p w:rsidR="00CB70B5" w:rsidRPr="00CB70B5" w:rsidRDefault="003C366D" w:rsidP="00CB70B5">
            <w:pPr>
              <w:ind w:firstLine="567"/>
              <w:jc w:val="both"/>
              <w:rPr>
                <w:rFonts w:ascii="Arial" w:hAnsi="Arial" w:cs="Arial"/>
                <w:sz w:val="20"/>
              </w:rPr>
            </w:pPr>
            <w:r>
              <w:rPr>
                <w:rFonts w:ascii="Arial" w:hAnsi="Arial" w:cs="Arial"/>
                <w:sz w:val="20"/>
                <w:shd w:val="clear" w:color="auto" w:fill="FFFFFF" w:themeFill="background1"/>
              </w:rPr>
              <w:t>По результатам голосования в АИС МГС 5</w:t>
            </w:r>
            <w:r w:rsidR="00CB70B5" w:rsidRPr="005B7448">
              <w:rPr>
                <w:rFonts w:ascii="Arial" w:hAnsi="Arial" w:cs="Arial"/>
                <w:sz w:val="20"/>
                <w:shd w:val="clear" w:color="auto" w:fill="FFFFFF" w:themeFill="background1"/>
              </w:rPr>
              <w:t xml:space="preserve"> проектов </w:t>
            </w:r>
            <w:r w:rsidR="00CB70B5">
              <w:rPr>
                <w:rFonts w:ascii="Arial" w:hAnsi="Arial" w:cs="Arial"/>
                <w:sz w:val="20"/>
                <w:shd w:val="clear" w:color="auto" w:fill="FFFFFF" w:themeFill="background1"/>
              </w:rPr>
              <w:t xml:space="preserve">таблиц </w:t>
            </w:r>
            <w:r w:rsidR="00CB70B5" w:rsidRPr="005B7448">
              <w:rPr>
                <w:rFonts w:ascii="Arial" w:hAnsi="Arial" w:cs="Arial"/>
                <w:sz w:val="20"/>
                <w:shd w:val="clear" w:color="auto" w:fill="FFFFFF" w:themeFill="background1"/>
              </w:rPr>
              <w:t xml:space="preserve">ССД СНГ Российской Федерации </w:t>
            </w:r>
            <w:r>
              <w:rPr>
                <w:rFonts w:ascii="Arial" w:hAnsi="Arial" w:cs="Arial"/>
                <w:sz w:val="20"/>
                <w:shd w:val="clear" w:color="auto" w:fill="FFFFFF" w:themeFill="background1"/>
              </w:rPr>
              <w:t>предлагаются для принятия, 2 проекта таблиц ССД СНГ отклонены при голосовании.</w:t>
            </w:r>
            <w:r w:rsidR="00B22702">
              <w:rPr>
                <w:rFonts w:ascii="Arial" w:hAnsi="Arial" w:cs="Arial"/>
                <w:sz w:val="20"/>
                <w:shd w:val="clear" w:color="auto" w:fill="FFFFFF" w:themeFill="background1"/>
              </w:rPr>
              <w:t xml:space="preserve"> </w:t>
            </w:r>
            <w:r w:rsidR="0096610D">
              <w:rPr>
                <w:rFonts w:ascii="Arial" w:hAnsi="Arial" w:cs="Arial"/>
                <w:sz w:val="20"/>
                <w:shd w:val="clear" w:color="auto" w:fill="FFFFFF" w:themeFill="background1"/>
              </w:rPr>
              <w:t>Первые редакции</w:t>
            </w:r>
            <w:r w:rsidR="00CB70B5" w:rsidRPr="005B7448">
              <w:rPr>
                <w:rFonts w:ascii="Arial" w:hAnsi="Arial" w:cs="Arial"/>
                <w:sz w:val="20"/>
                <w:shd w:val="clear" w:color="auto" w:fill="FFFFFF" w:themeFill="background1"/>
              </w:rPr>
              <w:t xml:space="preserve"> 4</w:t>
            </w:r>
            <w:r w:rsidR="00CB70B5">
              <w:rPr>
                <w:rFonts w:ascii="Arial" w:hAnsi="Arial" w:cs="Arial"/>
                <w:sz w:val="20"/>
                <w:shd w:val="clear" w:color="auto" w:fill="FFFFFF" w:themeFill="background1"/>
              </w:rPr>
              <w:t xml:space="preserve"> </w:t>
            </w:r>
            <w:r w:rsidR="00CB70B5" w:rsidRPr="005B7448">
              <w:rPr>
                <w:rFonts w:ascii="Arial" w:hAnsi="Arial" w:cs="Arial"/>
                <w:sz w:val="20"/>
                <w:shd w:val="clear" w:color="auto" w:fill="FFFFFF" w:themeFill="background1"/>
              </w:rPr>
              <w:t xml:space="preserve">проектов </w:t>
            </w:r>
            <w:r w:rsidR="00CB70B5">
              <w:rPr>
                <w:rFonts w:ascii="Arial" w:hAnsi="Arial" w:cs="Arial"/>
                <w:sz w:val="20"/>
                <w:shd w:val="clear" w:color="auto" w:fill="FFFFFF" w:themeFill="background1"/>
              </w:rPr>
              <w:t xml:space="preserve">таблиц </w:t>
            </w:r>
            <w:r w:rsidR="00CB70B5" w:rsidRPr="005B7448">
              <w:rPr>
                <w:rFonts w:ascii="Arial" w:hAnsi="Arial" w:cs="Arial"/>
                <w:sz w:val="20"/>
                <w:shd w:val="clear" w:color="auto" w:fill="FFFFFF" w:themeFill="background1"/>
              </w:rPr>
              <w:t>ССД СНГ Украины находятся на рассмотрении в АИС МГС.</w:t>
            </w:r>
          </w:p>
          <w:p w:rsidR="00477DFD" w:rsidRPr="00266123" w:rsidRDefault="00A94828" w:rsidP="00A94828">
            <w:pPr>
              <w:pStyle w:val="af0"/>
              <w:ind w:firstLine="340"/>
              <w:jc w:val="both"/>
              <w:rPr>
                <w:rFonts w:ascii="Arial" w:hAnsi="Arial" w:cs="Arial"/>
                <w:color w:val="000000"/>
                <w:sz w:val="20"/>
              </w:rPr>
            </w:pPr>
            <w:r>
              <w:rPr>
                <w:rFonts w:ascii="Arial" w:hAnsi="Arial" w:cs="Arial"/>
                <w:sz w:val="20"/>
                <w:szCs w:val="20"/>
              </w:rPr>
              <w:t>На 01</w:t>
            </w:r>
            <w:r w:rsidR="00CB70B5" w:rsidRPr="00CB70B5">
              <w:rPr>
                <w:rFonts w:ascii="Arial" w:hAnsi="Arial" w:cs="Arial"/>
                <w:sz w:val="20"/>
                <w:szCs w:val="20"/>
              </w:rPr>
              <w:t>.1</w:t>
            </w:r>
            <w:r>
              <w:rPr>
                <w:rFonts w:ascii="Arial" w:hAnsi="Arial" w:cs="Arial"/>
                <w:sz w:val="20"/>
                <w:szCs w:val="20"/>
              </w:rPr>
              <w:t>0</w:t>
            </w:r>
            <w:r w:rsidR="00CB70B5" w:rsidRPr="00CB70B5">
              <w:rPr>
                <w:rFonts w:ascii="Arial" w:hAnsi="Arial" w:cs="Arial"/>
                <w:sz w:val="20"/>
                <w:szCs w:val="20"/>
              </w:rPr>
              <w:t>.201</w:t>
            </w:r>
            <w:r>
              <w:rPr>
                <w:rFonts w:ascii="Arial" w:hAnsi="Arial" w:cs="Arial"/>
                <w:sz w:val="20"/>
                <w:szCs w:val="20"/>
              </w:rPr>
              <w:t>9</w:t>
            </w:r>
            <w:r w:rsidR="00CB70B5" w:rsidRPr="00CB70B5">
              <w:rPr>
                <w:rFonts w:ascii="Arial" w:hAnsi="Arial" w:cs="Arial"/>
                <w:sz w:val="20"/>
                <w:szCs w:val="20"/>
              </w:rPr>
              <w:t xml:space="preserve"> принято 265 таблиц ССД СНГ и 14 таблиц СД СНГ.</w:t>
            </w:r>
          </w:p>
        </w:tc>
      </w:tr>
      <w:tr w:rsidR="0087448D" w:rsidRPr="00A16984" w:rsidTr="00D30D1A">
        <w:tblPrEx>
          <w:tblLook w:val="0000" w:firstRow="0" w:lastRow="0" w:firstColumn="0" w:lastColumn="0" w:noHBand="0" w:noVBand="0"/>
        </w:tblPrEx>
        <w:trPr>
          <w:gridAfter w:val="1"/>
          <w:wAfter w:w="25" w:type="dxa"/>
          <w:trHeight w:val="342"/>
        </w:trPr>
        <w:tc>
          <w:tcPr>
            <w:tcW w:w="859" w:type="dxa"/>
          </w:tcPr>
          <w:p w:rsidR="0087448D" w:rsidRPr="00A16984" w:rsidRDefault="0087448D" w:rsidP="004B7152">
            <w:pPr>
              <w:pStyle w:val="aa"/>
              <w:spacing w:after="0"/>
              <w:ind w:left="0"/>
              <w:rPr>
                <w:rFonts w:ascii="Arial" w:hAnsi="Arial" w:cs="Arial"/>
                <w:sz w:val="20"/>
              </w:rPr>
            </w:pPr>
            <w:r w:rsidRPr="00A16984">
              <w:rPr>
                <w:rFonts w:ascii="Arial" w:hAnsi="Arial" w:cs="Arial"/>
                <w:sz w:val="20"/>
              </w:rPr>
              <w:lastRenderedPageBreak/>
              <w:t>3.</w:t>
            </w:r>
            <w:r>
              <w:rPr>
                <w:rFonts w:ascii="Arial" w:hAnsi="Arial" w:cs="Arial"/>
                <w:sz w:val="20"/>
              </w:rPr>
              <w:t>11.</w:t>
            </w:r>
          </w:p>
        </w:tc>
        <w:tc>
          <w:tcPr>
            <w:tcW w:w="5125" w:type="dxa"/>
            <w:gridSpan w:val="3"/>
          </w:tcPr>
          <w:p w:rsidR="0087448D" w:rsidRPr="00405E05" w:rsidRDefault="0087448D" w:rsidP="004B7152">
            <w:pPr>
              <w:jc w:val="both"/>
              <w:rPr>
                <w:rFonts w:ascii="Arial" w:hAnsi="Arial" w:cs="Arial"/>
                <w:sz w:val="20"/>
              </w:rPr>
            </w:pPr>
            <w:r w:rsidRPr="00405E05">
              <w:rPr>
                <w:rFonts w:ascii="Arial" w:hAnsi="Arial" w:cs="Arial"/>
                <w:sz w:val="20"/>
              </w:rPr>
              <w:t>Реализация Программы работ по созданию системы метрологического обеспечения измерений калорийности (энергии сгорания) газового топлива в сфере газовой калориметрии, а также других видов топлив</w:t>
            </w:r>
          </w:p>
        </w:tc>
        <w:tc>
          <w:tcPr>
            <w:tcW w:w="1568" w:type="dxa"/>
          </w:tcPr>
          <w:p w:rsidR="0087448D" w:rsidRDefault="0087448D" w:rsidP="004B7152">
            <w:pPr>
              <w:jc w:val="center"/>
              <w:rPr>
                <w:rFonts w:ascii="Arial" w:hAnsi="Arial" w:cs="Arial"/>
                <w:sz w:val="20"/>
              </w:rPr>
            </w:pPr>
            <w:r w:rsidRPr="00405E05">
              <w:rPr>
                <w:rFonts w:ascii="Arial" w:hAnsi="Arial" w:cs="Arial"/>
                <w:sz w:val="20"/>
              </w:rPr>
              <w:t>2016-2020</w:t>
            </w:r>
          </w:p>
          <w:p w:rsidR="004642B9" w:rsidRDefault="004642B9" w:rsidP="004B7152">
            <w:pPr>
              <w:jc w:val="center"/>
              <w:rPr>
                <w:rFonts w:ascii="Arial" w:hAnsi="Arial" w:cs="Arial"/>
                <w:sz w:val="20"/>
              </w:rPr>
            </w:pPr>
          </w:p>
          <w:p w:rsidR="004642B9" w:rsidRDefault="004642B9" w:rsidP="004B7152">
            <w:pPr>
              <w:jc w:val="center"/>
              <w:rPr>
                <w:rFonts w:ascii="Arial" w:hAnsi="Arial" w:cs="Arial"/>
                <w:sz w:val="20"/>
              </w:rPr>
            </w:pPr>
          </w:p>
          <w:p w:rsidR="004642B9" w:rsidRDefault="004642B9" w:rsidP="004B7152">
            <w:pPr>
              <w:jc w:val="center"/>
              <w:rPr>
                <w:rFonts w:ascii="Arial" w:hAnsi="Arial" w:cs="Arial"/>
                <w:sz w:val="20"/>
              </w:rPr>
            </w:pPr>
          </w:p>
          <w:p w:rsidR="004642B9" w:rsidRDefault="004642B9" w:rsidP="004B7152">
            <w:pPr>
              <w:jc w:val="center"/>
              <w:rPr>
                <w:rFonts w:ascii="Arial" w:hAnsi="Arial" w:cs="Arial"/>
                <w:sz w:val="20"/>
              </w:rPr>
            </w:pPr>
          </w:p>
          <w:p w:rsidR="004642B9" w:rsidRPr="00405E05" w:rsidRDefault="004642B9" w:rsidP="004B7152">
            <w:pPr>
              <w:jc w:val="center"/>
              <w:rPr>
                <w:rFonts w:ascii="Arial" w:hAnsi="Arial" w:cs="Arial"/>
                <w:sz w:val="20"/>
              </w:rPr>
            </w:pPr>
            <w:r w:rsidRPr="00567EA0">
              <w:rPr>
                <w:rFonts w:ascii="Arial" w:hAnsi="Arial" w:cs="Arial"/>
                <w:sz w:val="20"/>
              </w:rPr>
              <w:t>201</w:t>
            </w:r>
            <w:r>
              <w:rPr>
                <w:rFonts w:ascii="Arial" w:hAnsi="Arial" w:cs="Arial"/>
                <w:sz w:val="20"/>
              </w:rPr>
              <w:t>8</w:t>
            </w:r>
            <w:r w:rsidRPr="00567EA0">
              <w:rPr>
                <w:rFonts w:ascii="Arial" w:hAnsi="Arial" w:cs="Arial"/>
                <w:sz w:val="20"/>
              </w:rPr>
              <w:t>-202</w:t>
            </w:r>
            <w:r>
              <w:rPr>
                <w:rFonts w:ascii="Arial" w:hAnsi="Arial" w:cs="Arial"/>
                <w:sz w:val="20"/>
              </w:rPr>
              <w:t>3</w:t>
            </w:r>
          </w:p>
        </w:tc>
        <w:tc>
          <w:tcPr>
            <w:tcW w:w="1820" w:type="dxa"/>
            <w:gridSpan w:val="2"/>
          </w:tcPr>
          <w:p w:rsidR="0087448D" w:rsidRPr="00405E05" w:rsidRDefault="0087448D" w:rsidP="004B7152">
            <w:pPr>
              <w:jc w:val="center"/>
              <w:rPr>
                <w:rFonts w:ascii="Arial" w:hAnsi="Arial" w:cs="Arial"/>
                <w:sz w:val="20"/>
              </w:rPr>
            </w:pPr>
            <w:r w:rsidRPr="00405E05">
              <w:rPr>
                <w:rFonts w:ascii="Arial" w:hAnsi="Arial" w:cs="Arial"/>
                <w:sz w:val="20"/>
              </w:rPr>
              <w:t>Государства участники СНГ, МГС</w:t>
            </w:r>
          </w:p>
        </w:tc>
        <w:tc>
          <w:tcPr>
            <w:tcW w:w="5853" w:type="dxa"/>
            <w:gridSpan w:val="2"/>
          </w:tcPr>
          <w:p w:rsidR="0043609A" w:rsidRPr="00405E05" w:rsidRDefault="006D76D0" w:rsidP="00DF4450">
            <w:pPr>
              <w:ind w:firstLine="567"/>
              <w:jc w:val="both"/>
              <w:rPr>
                <w:rFonts w:ascii="Arial" w:hAnsi="Arial" w:cs="Arial"/>
                <w:color w:val="000000"/>
                <w:sz w:val="20"/>
              </w:rPr>
            </w:pPr>
            <w:r w:rsidRPr="00405E05">
              <w:rPr>
                <w:rFonts w:ascii="Arial" w:hAnsi="Arial" w:cs="Arial"/>
                <w:color w:val="000000"/>
                <w:sz w:val="20"/>
              </w:rPr>
              <w:t>Программа работ по созданию системы метрологического обеспечения измерений калорийности (энергии сгорания) газового топлива в сфере газовой калориметрии, а также других видов топлив, принятая на 45-м заседании МГС</w:t>
            </w:r>
            <w:r w:rsidR="0043609A" w:rsidRPr="00405E05">
              <w:rPr>
                <w:rFonts w:ascii="Arial" w:hAnsi="Arial" w:cs="Arial"/>
                <w:color w:val="000000"/>
                <w:sz w:val="20"/>
              </w:rPr>
              <w:t>, выполнена.</w:t>
            </w:r>
          </w:p>
          <w:p w:rsidR="00DF4450" w:rsidRPr="00405E05" w:rsidRDefault="00DF4450" w:rsidP="00DF4450">
            <w:pPr>
              <w:ind w:firstLine="567"/>
              <w:jc w:val="both"/>
              <w:rPr>
                <w:rFonts w:ascii="Arial" w:hAnsi="Arial" w:cs="Arial"/>
                <w:color w:val="000000"/>
                <w:sz w:val="20"/>
              </w:rPr>
            </w:pPr>
            <w:r w:rsidRPr="00405E05">
              <w:rPr>
                <w:rFonts w:ascii="Arial" w:hAnsi="Arial" w:cs="Arial"/>
                <w:sz w:val="20"/>
              </w:rPr>
              <w:t xml:space="preserve">На 54-м заседании МГС принята Программа </w:t>
            </w:r>
            <w:r w:rsidRPr="00405E05">
              <w:rPr>
                <w:rFonts w:ascii="Arial" w:hAnsi="Arial" w:cs="Arial"/>
                <w:color w:val="000000"/>
                <w:sz w:val="20"/>
              </w:rPr>
              <w:t>работ по созданию системы метрологического обеспечения измерений калорийности (энергии сгорания) газового топлива в сфере газовой калориметрии, а также других видов топлив</w:t>
            </w:r>
            <w:r w:rsidRPr="00405E05">
              <w:rPr>
                <w:rFonts w:ascii="Arial" w:hAnsi="Arial" w:cs="Arial"/>
                <w:sz w:val="20"/>
              </w:rPr>
              <w:t xml:space="preserve"> на 2018-2023 годы.</w:t>
            </w:r>
          </w:p>
          <w:p w:rsidR="006D76D0" w:rsidRPr="00405E05" w:rsidRDefault="006D76D0" w:rsidP="00DF4450">
            <w:pPr>
              <w:ind w:firstLine="567"/>
              <w:jc w:val="both"/>
              <w:rPr>
                <w:rFonts w:ascii="Arial" w:hAnsi="Arial" w:cs="Arial"/>
                <w:color w:val="000000"/>
                <w:sz w:val="20"/>
              </w:rPr>
            </w:pPr>
            <w:r w:rsidRPr="00405E05">
              <w:rPr>
                <w:rFonts w:ascii="Arial" w:hAnsi="Arial" w:cs="Arial"/>
                <w:color w:val="000000"/>
                <w:sz w:val="20"/>
              </w:rPr>
              <w:t>В ходе выполнения Программы проведены работы:</w:t>
            </w:r>
          </w:p>
          <w:p w:rsidR="00DF4450" w:rsidRPr="00405E05" w:rsidRDefault="00DF4450" w:rsidP="00DF4450">
            <w:pPr>
              <w:ind w:firstLine="567"/>
              <w:jc w:val="both"/>
              <w:rPr>
                <w:rFonts w:ascii="Arial" w:hAnsi="Arial" w:cs="Arial"/>
                <w:bCs/>
                <w:iCs/>
                <w:sz w:val="20"/>
              </w:rPr>
            </w:pPr>
            <w:r w:rsidRPr="00405E05">
              <w:rPr>
                <w:rFonts w:ascii="Arial" w:hAnsi="Arial" w:cs="Arial"/>
                <w:bCs/>
                <w:iCs/>
                <w:sz w:val="20"/>
              </w:rPr>
              <w:t>По п.2.4. Организованы и завершаются раунды межгосударственных межлабораторных сравнительных испытаний (МСИ) качественных параметров образцов угля (раунд №19 – к 15 марта 2019) и мазута (раунд №14 – к 15 апреля 2019).</w:t>
            </w:r>
          </w:p>
          <w:p w:rsidR="00DF4450" w:rsidRPr="00405E05" w:rsidRDefault="00DF4450" w:rsidP="00DF4450">
            <w:pPr>
              <w:ind w:firstLine="567"/>
              <w:jc w:val="both"/>
              <w:rPr>
                <w:rFonts w:ascii="Arial" w:hAnsi="Arial" w:cs="Arial"/>
                <w:bCs/>
                <w:iCs/>
                <w:sz w:val="20"/>
              </w:rPr>
            </w:pPr>
            <w:r w:rsidRPr="00405E05">
              <w:rPr>
                <w:rFonts w:ascii="Arial" w:hAnsi="Arial" w:cs="Arial"/>
                <w:bCs/>
                <w:iCs/>
                <w:sz w:val="20"/>
              </w:rPr>
              <w:lastRenderedPageBreak/>
              <w:t xml:space="preserve">Количество участников в раунде №19 на образце угля составило 75 лабораторий, в том числе 4 зарубежных (Украина, Кыргызская Республика, </w:t>
            </w:r>
            <w:r w:rsidR="004D1689" w:rsidRPr="00405E05">
              <w:rPr>
                <w:rFonts w:ascii="Arial" w:hAnsi="Arial" w:cs="Arial"/>
                <w:bCs/>
                <w:iCs/>
                <w:sz w:val="20"/>
              </w:rPr>
              <w:t xml:space="preserve">Республика </w:t>
            </w:r>
            <w:r w:rsidRPr="00405E05">
              <w:rPr>
                <w:rFonts w:ascii="Arial" w:hAnsi="Arial" w:cs="Arial"/>
                <w:bCs/>
                <w:iCs/>
                <w:sz w:val="20"/>
              </w:rPr>
              <w:t>Казахстан, Эстония).</w:t>
            </w:r>
          </w:p>
          <w:p w:rsidR="0087448D" w:rsidRPr="00405E05" w:rsidRDefault="00DF4450" w:rsidP="00DF4450">
            <w:pPr>
              <w:ind w:firstLine="567"/>
              <w:jc w:val="both"/>
              <w:rPr>
                <w:rFonts w:ascii="Arial" w:hAnsi="Arial" w:cs="Arial"/>
                <w:bCs/>
                <w:iCs/>
                <w:sz w:val="20"/>
              </w:rPr>
            </w:pPr>
            <w:r w:rsidRPr="00405E05">
              <w:rPr>
                <w:rFonts w:ascii="Arial" w:hAnsi="Arial" w:cs="Arial"/>
                <w:bCs/>
                <w:iCs/>
                <w:sz w:val="20"/>
              </w:rPr>
              <w:t>Количество участников в раунде №14 на образце мазута составило 23 лаборатории. Всем участникам МСИ по завершении статистической обработке результатов будут направлены отчеты и итоговые заключения по участию лаборатории в МСИ.</w:t>
            </w:r>
          </w:p>
          <w:p w:rsidR="00AB46BD" w:rsidRPr="00405E05" w:rsidRDefault="00AB46BD" w:rsidP="00AB46BD">
            <w:pPr>
              <w:spacing w:after="60"/>
              <w:ind w:firstLine="567"/>
              <w:jc w:val="both"/>
              <w:rPr>
                <w:rFonts w:ascii="Arial" w:hAnsi="Arial" w:cs="Arial"/>
                <w:bCs/>
                <w:iCs/>
                <w:sz w:val="20"/>
              </w:rPr>
            </w:pPr>
            <w:r w:rsidRPr="00405E05">
              <w:rPr>
                <w:rFonts w:ascii="Arial" w:hAnsi="Arial" w:cs="Arial"/>
                <w:bCs/>
                <w:iCs/>
                <w:sz w:val="20"/>
              </w:rPr>
              <w:t>Начата подготовка к новым раундам межгосударственных межлабораторных сравнительных испытаний (МСИ) качественных параметров образцов угля (раунд № 20) и мазута (раунд №15). Проводится сбор заявок на участие.  Идет процесс оценивания однородности и стабильности выбранных образцов для сличений. Предварительно получены заявки на участие от более чем 55 лабораторий России, а также 6 зарубежных лабораторий (Украина, Кыргызская Республика (2), Казахстан, Донецкая республика, Эстония).</w:t>
            </w:r>
          </w:p>
          <w:p w:rsidR="00405E05" w:rsidRPr="00405E05" w:rsidRDefault="00AB46BD" w:rsidP="00405E05">
            <w:pPr>
              <w:ind w:firstLine="567"/>
              <w:jc w:val="both"/>
              <w:rPr>
                <w:rFonts w:ascii="Arial" w:hAnsi="Arial" w:cs="Arial"/>
                <w:bCs/>
                <w:iCs/>
                <w:sz w:val="20"/>
              </w:rPr>
            </w:pPr>
            <w:r w:rsidRPr="00405E05">
              <w:rPr>
                <w:rFonts w:ascii="Arial" w:hAnsi="Arial" w:cs="Arial"/>
                <w:bCs/>
                <w:iCs/>
                <w:sz w:val="20"/>
              </w:rPr>
              <w:t>Количество заявок на участие в раунде №15 на образце мазута составило на настоящий момент 15 лабораторий, в том числе одна из Кыргызской Республики.</w:t>
            </w:r>
            <w:r w:rsidR="00405E05" w:rsidRPr="00405E05">
              <w:t xml:space="preserve"> </w:t>
            </w:r>
            <w:r w:rsidR="00405E05" w:rsidRPr="00405E05">
              <w:rPr>
                <w:rFonts w:ascii="Arial" w:hAnsi="Arial" w:cs="Arial"/>
                <w:bCs/>
                <w:iCs/>
                <w:sz w:val="20"/>
              </w:rPr>
              <w:t>В Республике Беларусь проведены туры проверки квалификации "Определение показателей твердого топлива", "Определение показателей жидкого топлива".</w:t>
            </w:r>
          </w:p>
          <w:p w:rsidR="00AB46BD" w:rsidRPr="00405E05" w:rsidRDefault="00405E05" w:rsidP="00405E05">
            <w:pPr>
              <w:ind w:firstLine="567"/>
              <w:jc w:val="both"/>
              <w:rPr>
                <w:rFonts w:ascii="Arial" w:hAnsi="Arial" w:cs="Arial"/>
                <w:bCs/>
                <w:iCs/>
                <w:sz w:val="20"/>
              </w:rPr>
            </w:pPr>
            <w:r w:rsidRPr="00405E05">
              <w:rPr>
                <w:rFonts w:ascii="Arial" w:hAnsi="Arial" w:cs="Arial"/>
                <w:bCs/>
                <w:iCs/>
                <w:sz w:val="20"/>
              </w:rPr>
              <w:t>Проведена актуализация методики калибровки бомбовых калориметров.</w:t>
            </w:r>
          </w:p>
          <w:p w:rsidR="00130941" w:rsidRPr="00405E05" w:rsidRDefault="00DF4450" w:rsidP="00130941">
            <w:pPr>
              <w:ind w:firstLine="567"/>
              <w:jc w:val="both"/>
              <w:rPr>
                <w:rFonts w:ascii="Arial" w:eastAsia="Arial Unicode MS" w:hAnsi="Arial" w:cs="Arial"/>
                <w:sz w:val="20"/>
              </w:rPr>
            </w:pPr>
            <w:r w:rsidRPr="00405E05">
              <w:rPr>
                <w:rFonts w:ascii="Arial" w:hAnsi="Arial" w:cs="Arial"/>
                <w:bCs/>
                <w:iCs/>
                <w:sz w:val="20"/>
              </w:rPr>
              <w:t>По п.3.</w:t>
            </w:r>
            <w:r w:rsidR="00130941" w:rsidRPr="00405E05">
              <w:rPr>
                <w:rFonts w:ascii="Arial" w:hAnsi="Arial" w:cs="Arial"/>
                <w:bCs/>
                <w:iCs/>
                <w:sz w:val="20"/>
              </w:rPr>
              <w:t>1</w:t>
            </w:r>
            <w:r w:rsidRPr="00405E05">
              <w:rPr>
                <w:rFonts w:ascii="Arial" w:hAnsi="Arial" w:cs="Arial"/>
                <w:bCs/>
                <w:iCs/>
                <w:sz w:val="20"/>
              </w:rPr>
              <w:t xml:space="preserve"> </w:t>
            </w:r>
            <w:r w:rsidR="00130941" w:rsidRPr="00405E05">
              <w:rPr>
                <w:rFonts w:ascii="Arial" w:hAnsi="Arial" w:cs="Arial"/>
                <w:sz w:val="20"/>
              </w:rPr>
              <w:t>Продолжены работы в рамках темы</w:t>
            </w:r>
            <w:r w:rsidR="00436F69" w:rsidRPr="00405E05">
              <w:rPr>
                <w:rFonts w:ascii="Arial" w:hAnsi="Arial" w:cs="Arial"/>
                <w:sz w:val="20"/>
              </w:rPr>
              <w:t xml:space="preserve"> </w:t>
            </w:r>
            <w:r w:rsidR="00130941" w:rsidRPr="00405E05">
              <w:rPr>
                <w:rFonts w:ascii="Arial" w:hAnsi="Arial" w:cs="Arial"/>
                <w:sz w:val="20"/>
              </w:rPr>
              <w:t>КООМЕТ № 744/</w:t>
            </w:r>
            <w:r w:rsidR="00130941" w:rsidRPr="00405E05">
              <w:rPr>
                <w:rFonts w:ascii="Arial" w:hAnsi="Arial" w:cs="Arial"/>
                <w:bCs/>
                <w:iCs/>
                <w:sz w:val="20"/>
              </w:rPr>
              <w:t xml:space="preserve"> </w:t>
            </w:r>
            <w:r w:rsidR="00130941" w:rsidRPr="00405E05">
              <w:rPr>
                <w:rFonts w:ascii="Arial" w:hAnsi="Arial" w:cs="Arial"/>
                <w:bCs/>
                <w:iCs/>
                <w:sz w:val="20"/>
                <w:lang w:val="en-US"/>
              </w:rPr>
              <w:t>RU</w:t>
            </w:r>
            <w:r w:rsidR="00130941" w:rsidRPr="00405E05">
              <w:rPr>
                <w:rFonts w:ascii="Arial" w:hAnsi="Arial" w:cs="Arial"/>
                <w:bCs/>
                <w:iCs/>
                <w:sz w:val="20"/>
              </w:rPr>
              <w:t>/18</w:t>
            </w:r>
            <w:r w:rsidR="00130941" w:rsidRPr="00405E05">
              <w:rPr>
                <w:rFonts w:ascii="Arial" w:eastAsia="Arial Unicode MS" w:hAnsi="Arial" w:cs="Arial"/>
                <w:sz w:val="20"/>
              </w:rPr>
              <w:t xml:space="preserve"> «Сличения в области измерений теплоты сгорания углей с разными значениями серы». Образцы для сличений доставлены всем участникам сличений. В соответствии с согласованным протоколом сличений измерения энергии сгорания трех образцов углей (два антрацита и тощий уголь) должны быть проведены в период с октября по декабрь 2019 г. </w:t>
            </w:r>
          </w:p>
          <w:p w:rsidR="00DF4450" w:rsidRPr="00405E05" w:rsidRDefault="003657D0" w:rsidP="00130941">
            <w:pPr>
              <w:ind w:firstLine="567"/>
              <w:jc w:val="both"/>
              <w:rPr>
                <w:rFonts w:ascii="Arial" w:eastAsia="Arial Unicode MS" w:hAnsi="Arial" w:cs="Arial"/>
                <w:sz w:val="20"/>
              </w:rPr>
            </w:pPr>
            <w:r w:rsidRPr="00405E05">
              <w:rPr>
                <w:rFonts w:ascii="Arial" w:eastAsia="Arial Unicode MS" w:hAnsi="Arial" w:cs="Arial"/>
                <w:sz w:val="20"/>
              </w:rPr>
              <w:t>По п.3.2.</w:t>
            </w:r>
            <w:r w:rsidR="00130941" w:rsidRPr="00405E05">
              <w:rPr>
                <w:rFonts w:ascii="Arial" w:eastAsia="Arial Unicode MS" w:hAnsi="Arial" w:cs="Arial"/>
                <w:sz w:val="20"/>
              </w:rPr>
              <w:t xml:space="preserve"> Предложена тема КООМЕТ № 780/</w:t>
            </w:r>
            <w:r w:rsidR="00130941" w:rsidRPr="00405E05">
              <w:rPr>
                <w:rFonts w:ascii="Arial" w:eastAsia="Arial Unicode MS" w:hAnsi="Arial" w:cs="Arial"/>
                <w:sz w:val="20"/>
                <w:lang w:val="en-US"/>
              </w:rPr>
              <w:t>Ru</w:t>
            </w:r>
            <w:r w:rsidR="00130941" w:rsidRPr="00405E05">
              <w:rPr>
                <w:rFonts w:ascii="Arial" w:eastAsia="Arial Unicode MS" w:hAnsi="Arial" w:cs="Arial"/>
                <w:sz w:val="20"/>
              </w:rPr>
              <w:t>/2019 «Сличения национальных эталонных газовых калориметров на образцах газовых смесей», согласован перечень участников, обсуждены с участниками вопросы процедуры сличений, выбраны типы газовых смесей в качестве образцов для сличений, предназначенные для проведения измерений. Пилот сличений (ВНИИМ) провел закупку баллонов и газовых смесей.</w:t>
            </w:r>
          </w:p>
          <w:p w:rsidR="00130941" w:rsidRPr="00405E05" w:rsidRDefault="00130941" w:rsidP="00130941">
            <w:pPr>
              <w:ind w:firstLine="567"/>
              <w:jc w:val="both"/>
              <w:rPr>
                <w:rFonts w:ascii="Arial" w:hAnsi="Arial" w:cs="Arial"/>
                <w:b/>
                <w:sz w:val="20"/>
              </w:rPr>
            </w:pPr>
            <w:r w:rsidRPr="00405E05">
              <w:rPr>
                <w:rFonts w:ascii="Arial" w:eastAsia="Arial Unicode MS" w:hAnsi="Arial" w:cs="Arial"/>
                <w:sz w:val="20"/>
              </w:rPr>
              <w:lastRenderedPageBreak/>
              <w:t xml:space="preserve">По п.4. </w:t>
            </w:r>
            <w:r w:rsidRPr="00405E05">
              <w:rPr>
                <w:rFonts w:ascii="Arial" w:hAnsi="Arial" w:cs="Arial"/>
                <w:sz w:val="20"/>
              </w:rPr>
              <w:t>В Украине в 2019 году завершены работы по модернизации государственного первичного эталона единицы энергии</w:t>
            </w:r>
            <w:r w:rsidRPr="00405E05">
              <w:rPr>
                <w:rFonts w:ascii="Arial" w:hAnsi="Arial" w:cs="Arial"/>
                <w:b/>
                <w:sz w:val="20"/>
              </w:rPr>
              <w:t xml:space="preserve"> </w:t>
            </w:r>
            <w:r w:rsidRPr="00405E05">
              <w:rPr>
                <w:rFonts w:ascii="Arial" w:hAnsi="Arial" w:cs="Arial"/>
                <w:sz w:val="20"/>
              </w:rPr>
              <w:t>сгорания ДЕТУ 06-04-97</w:t>
            </w:r>
          </w:p>
          <w:p w:rsidR="00130941" w:rsidRPr="00405E05" w:rsidRDefault="00130941" w:rsidP="00130941">
            <w:pPr>
              <w:ind w:firstLine="567"/>
              <w:jc w:val="both"/>
              <w:rPr>
                <w:rFonts w:ascii="Arial" w:hAnsi="Arial" w:cs="Arial"/>
                <w:sz w:val="20"/>
              </w:rPr>
            </w:pPr>
            <w:r w:rsidRPr="00405E05">
              <w:rPr>
                <w:rFonts w:ascii="Arial" w:hAnsi="Arial" w:cs="Arial"/>
                <w:sz w:val="20"/>
              </w:rPr>
              <w:t xml:space="preserve">В основу эталона входят: </w:t>
            </w:r>
            <w:proofErr w:type="spellStart"/>
            <w:r w:rsidRPr="00405E05">
              <w:rPr>
                <w:rFonts w:ascii="Arial" w:hAnsi="Arial" w:cs="Arial"/>
                <w:sz w:val="20"/>
              </w:rPr>
              <w:t>изопериболический</w:t>
            </w:r>
            <w:proofErr w:type="spellEnd"/>
            <w:r w:rsidRPr="00405E05">
              <w:rPr>
                <w:rFonts w:ascii="Arial" w:hAnsi="Arial" w:cs="Arial"/>
                <w:sz w:val="20"/>
              </w:rPr>
              <w:t xml:space="preserve"> бомбовый калориметр с водяной оболочкой, поддерживающей температуру 27°С, термостат с нестабильностью поддержания температуры на уровне ±0,002 °С и калориметрический сосуд с водой. Средняя длительность калориметрического опыта составляет</w:t>
            </w:r>
            <w:r w:rsidR="002C32CB" w:rsidRPr="00405E05">
              <w:rPr>
                <w:rFonts w:ascii="Arial" w:hAnsi="Arial" w:cs="Arial"/>
                <w:sz w:val="20"/>
              </w:rPr>
              <w:t xml:space="preserve"> 20 мин. </w:t>
            </w:r>
            <w:r w:rsidRPr="00405E05">
              <w:rPr>
                <w:rFonts w:ascii="Arial" w:hAnsi="Arial" w:cs="Arial"/>
                <w:sz w:val="20"/>
              </w:rPr>
              <w:t xml:space="preserve">Предусмотрена электрическая градуировка. </w:t>
            </w:r>
          </w:p>
          <w:p w:rsidR="00130941" w:rsidRPr="00405E05" w:rsidRDefault="00130941" w:rsidP="00130941">
            <w:pPr>
              <w:ind w:firstLine="567"/>
              <w:jc w:val="both"/>
              <w:rPr>
                <w:rFonts w:ascii="Arial" w:hAnsi="Arial" w:cs="Arial"/>
                <w:sz w:val="20"/>
              </w:rPr>
            </w:pPr>
            <w:r w:rsidRPr="00405E05">
              <w:rPr>
                <w:rFonts w:ascii="Arial" w:hAnsi="Arial" w:cs="Arial"/>
                <w:sz w:val="20"/>
              </w:rPr>
              <w:t>Состав калориметрического комплекса и вспомогательного оборудования:</w:t>
            </w:r>
          </w:p>
          <w:p w:rsidR="00130941" w:rsidRPr="00405E05" w:rsidRDefault="00130941" w:rsidP="00130941">
            <w:pPr>
              <w:numPr>
                <w:ilvl w:val="0"/>
                <w:numId w:val="14"/>
              </w:numPr>
              <w:ind w:left="0" w:firstLine="284"/>
              <w:jc w:val="both"/>
              <w:rPr>
                <w:rFonts w:ascii="Arial" w:hAnsi="Arial" w:cs="Arial"/>
                <w:sz w:val="20"/>
              </w:rPr>
            </w:pPr>
            <w:r w:rsidRPr="00405E05">
              <w:rPr>
                <w:rFonts w:ascii="Arial" w:hAnsi="Arial" w:cs="Arial"/>
                <w:sz w:val="20"/>
              </w:rPr>
              <w:t>калориметрический преобразователь;</w:t>
            </w:r>
          </w:p>
          <w:p w:rsidR="00130941" w:rsidRPr="00405E05" w:rsidRDefault="00130941" w:rsidP="00130941">
            <w:pPr>
              <w:numPr>
                <w:ilvl w:val="0"/>
                <w:numId w:val="14"/>
              </w:numPr>
              <w:ind w:left="0" w:firstLine="284"/>
              <w:jc w:val="both"/>
              <w:rPr>
                <w:rFonts w:ascii="Arial" w:hAnsi="Arial" w:cs="Arial"/>
                <w:sz w:val="20"/>
              </w:rPr>
            </w:pPr>
            <w:r w:rsidRPr="00405E05">
              <w:rPr>
                <w:rFonts w:ascii="Arial" w:hAnsi="Arial" w:cs="Arial"/>
                <w:sz w:val="20"/>
              </w:rPr>
              <w:t>термометр калориметрический;</w:t>
            </w:r>
          </w:p>
          <w:p w:rsidR="00130941" w:rsidRPr="00405E05" w:rsidRDefault="00130941" w:rsidP="00130941">
            <w:pPr>
              <w:numPr>
                <w:ilvl w:val="0"/>
                <w:numId w:val="14"/>
              </w:numPr>
              <w:ind w:left="0" w:firstLine="284"/>
              <w:jc w:val="both"/>
              <w:rPr>
                <w:rFonts w:ascii="Arial" w:hAnsi="Arial" w:cs="Arial"/>
                <w:sz w:val="20"/>
              </w:rPr>
            </w:pPr>
            <w:r w:rsidRPr="00405E05">
              <w:rPr>
                <w:rFonts w:ascii="Arial" w:hAnsi="Arial" w:cs="Arial"/>
                <w:sz w:val="20"/>
              </w:rPr>
              <w:t>блок формирования импульсов энергии ФИЭ;</w:t>
            </w:r>
          </w:p>
          <w:p w:rsidR="00130941" w:rsidRPr="00405E05" w:rsidRDefault="00130941" w:rsidP="00130941">
            <w:pPr>
              <w:numPr>
                <w:ilvl w:val="0"/>
                <w:numId w:val="14"/>
              </w:numPr>
              <w:ind w:left="0" w:firstLine="284"/>
              <w:jc w:val="both"/>
              <w:rPr>
                <w:rFonts w:ascii="Arial" w:hAnsi="Arial" w:cs="Arial"/>
                <w:sz w:val="20"/>
              </w:rPr>
            </w:pPr>
            <w:proofErr w:type="spellStart"/>
            <w:r w:rsidRPr="00405E05">
              <w:rPr>
                <w:rFonts w:ascii="Arial" w:hAnsi="Arial" w:cs="Arial"/>
                <w:sz w:val="20"/>
              </w:rPr>
              <w:t>нановольтметр</w:t>
            </w:r>
            <w:proofErr w:type="spellEnd"/>
            <w:r w:rsidRPr="00405E05">
              <w:rPr>
                <w:rFonts w:ascii="Arial" w:hAnsi="Arial" w:cs="Arial"/>
                <w:sz w:val="20"/>
              </w:rPr>
              <w:t>;</w:t>
            </w:r>
          </w:p>
          <w:p w:rsidR="00130941" w:rsidRPr="00405E05" w:rsidRDefault="00130941" w:rsidP="00130941">
            <w:pPr>
              <w:numPr>
                <w:ilvl w:val="0"/>
                <w:numId w:val="14"/>
              </w:numPr>
              <w:ind w:left="0" w:firstLine="284"/>
              <w:jc w:val="both"/>
              <w:rPr>
                <w:rFonts w:ascii="Arial" w:hAnsi="Arial" w:cs="Arial"/>
                <w:sz w:val="20"/>
              </w:rPr>
            </w:pPr>
            <w:r w:rsidRPr="00405E05">
              <w:rPr>
                <w:rFonts w:ascii="Arial" w:hAnsi="Arial" w:cs="Arial"/>
                <w:sz w:val="20"/>
              </w:rPr>
              <w:t>мост для калориметрических измерений;</w:t>
            </w:r>
          </w:p>
          <w:p w:rsidR="00130941" w:rsidRPr="00405E05" w:rsidRDefault="00130941" w:rsidP="00130941">
            <w:pPr>
              <w:numPr>
                <w:ilvl w:val="0"/>
                <w:numId w:val="14"/>
              </w:numPr>
              <w:ind w:left="0" w:firstLine="284"/>
              <w:jc w:val="both"/>
              <w:rPr>
                <w:rFonts w:ascii="Arial" w:hAnsi="Arial" w:cs="Arial"/>
                <w:sz w:val="20"/>
              </w:rPr>
            </w:pPr>
            <w:r w:rsidRPr="00405E05">
              <w:rPr>
                <w:rFonts w:ascii="Arial" w:hAnsi="Arial" w:cs="Arial"/>
                <w:sz w:val="20"/>
              </w:rPr>
              <w:t>частотомер;</w:t>
            </w:r>
          </w:p>
          <w:p w:rsidR="00130941" w:rsidRPr="00405E05" w:rsidRDefault="00130941" w:rsidP="00130941">
            <w:pPr>
              <w:numPr>
                <w:ilvl w:val="0"/>
                <w:numId w:val="14"/>
              </w:numPr>
              <w:ind w:left="0" w:firstLine="284"/>
              <w:jc w:val="both"/>
              <w:rPr>
                <w:rFonts w:ascii="Arial" w:hAnsi="Arial" w:cs="Arial"/>
                <w:sz w:val="20"/>
              </w:rPr>
            </w:pPr>
            <w:r w:rsidRPr="00405E05">
              <w:rPr>
                <w:rFonts w:ascii="Arial" w:hAnsi="Arial" w:cs="Arial"/>
                <w:sz w:val="20"/>
              </w:rPr>
              <w:t>термостат FLUKE 7073;</w:t>
            </w:r>
          </w:p>
          <w:p w:rsidR="00130941" w:rsidRPr="00405E05" w:rsidRDefault="00130941" w:rsidP="00130941">
            <w:pPr>
              <w:numPr>
                <w:ilvl w:val="0"/>
                <w:numId w:val="14"/>
              </w:numPr>
              <w:ind w:left="0" w:firstLine="284"/>
              <w:jc w:val="both"/>
              <w:rPr>
                <w:rFonts w:ascii="Arial" w:hAnsi="Arial" w:cs="Arial"/>
                <w:sz w:val="20"/>
              </w:rPr>
            </w:pPr>
            <w:r w:rsidRPr="00405E05">
              <w:rPr>
                <w:rFonts w:ascii="Arial" w:hAnsi="Arial" w:cs="Arial"/>
                <w:sz w:val="20"/>
              </w:rPr>
              <w:t xml:space="preserve">блок </w:t>
            </w:r>
            <w:proofErr w:type="spellStart"/>
            <w:r w:rsidRPr="00405E05">
              <w:rPr>
                <w:rFonts w:ascii="Arial" w:hAnsi="Arial" w:cs="Arial"/>
                <w:sz w:val="20"/>
              </w:rPr>
              <w:t>поджига</w:t>
            </w:r>
            <w:proofErr w:type="spellEnd"/>
            <w:r w:rsidRPr="00405E05">
              <w:rPr>
                <w:rFonts w:ascii="Arial" w:hAnsi="Arial" w:cs="Arial"/>
                <w:sz w:val="20"/>
              </w:rPr>
              <w:t>;</w:t>
            </w:r>
          </w:p>
          <w:p w:rsidR="00130941" w:rsidRPr="00405E05" w:rsidRDefault="00130941" w:rsidP="00130941">
            <w:pPr>
              <w:numPr>
                <w:ilvl w:val="0"/>
                <w:numId w:val="14"/>
              </w:numPr>
              <w:ind w:left="0" w:firstLine="284"/>
              <w:jc w:val="both"/>
              <w:rPr>
                <w:rFonts w:ascii="Arial" w:hAnsi="Arial" w:cs="Arial"/>
                <w:sz w:val="20"/>
              </w:rPr>
            </w:pPr>
            <w:r w:rsidRPr="00405E05">
              <w:rPr>
                <w:rFonts w:ascii="Arial" w:hAnsi="Arial" w:cs="Arial"/>
                <w:sz w:val="20"/>
              </w:rPr>
              <w:t>блок управления;</w:t>
            </w:r>
          </w:p>
          <w:p w:rsidR="00130941" w:rsidRPr="00405E05" w:rsidRDefault="00130941" w:rsidP="00130941">
            <w:pPr>
              <w:numPr>
                <w:ilvl w:val="0"/>
                <w:numId w:val="14"/>
              </w:numPr>
              <w:ind w:left="0" w:firstLine="284"/>
              <w:jc w:val="both"/>
              <w:rPr>
                <w:rFonts w:ascii="Arial" w:hAnsi="Arial" w:cs="Arial"/>
                <w:sz w:val="20"/>
              </w:rPr>
            </w:pPr>
            <w:r w:rsidRPr="00405E05">
              <w:rPr>
                <w:rFonts w:ascii="Arial" w:hAnsi="Arial" w:cs="Arial"/>
                <w:sz w:val="20"/>
              </w:rPr>
              <w:t>термостат для базовых мер сопротивления;</w:t>
            </w:r>
          </w:p>
          <w:p w:rsidR="00130941" w:rsidRPr="00405E05" w:rsidRDefault="00130941" w:rsidP="00130941">
            <w:pPr>
              <w:numPr>
                <w:ilvl w:val="0"/>
                <w:numId w:val="14"/>
              </w:numPr>
              <w:ind w:left="0" w:firstLine="284"/>
              <w:jc w:val="both"/>
              <w:rPr>
                <w:rFonts w:ascii="Arial" w:hAnsi="Arial" w:cs="Arial"/>
                <w:sz w:val="20"/>
              </w:rPr>
            </w:pPr>
            <w:r w:rsidRPr="00405E05">
              <w:rPr>
                <w:rFonts w:ascii="Arial" w:hAnsi="Arial" w:cs="Arial"/>
                <w:sz w:val="20"/>
              </w:rPr>
              <w:t>ПК с программным обеспечением;</w:t>
            </w:r>
          </w:p>
          <w:p w:rsidR="00130941" w:rsidRPr="00405E05" w:rsidRDefault="00130941" w:rsidP="00130941">
            <w:pPr>
              <w:numPr>
                <w:ilvl w:val="0"/>
                <w:numId w:val="14"/>
              </w:numPr>
              <w:ind w:left="0" w:firstLine="284"/>
              <w:jc w:val="both"/>
              <w:rPr>
                <w:rFonts w:ascii="Arial" w:hAnsi="Arial" w:cs="Arial"/>
                <w:sz w:val="20"/>
              </w:rPr>
            </w:pPr>
            <w:r w:rsidRPr="00405E05">
              <w:rPr>
                <w:rFonts w:ascii="Arial" w:hAnsi="Arial" w:cs="Arial"/>
                <w:sz w:val="20"/>
              </w:rPr>
              <w:t>кислородный баллон с редуктором;</w:t>
            </w:r>
          </w:p>
          <w:p w:rsidR="00130941" w:rsidRPr="00405E05" w:rsidRDefault="00130941" w:rsidP="00130941">
            <w:pPr>
              <w:numPr>
                <w:ilvl w:val="0"/>
                <w:numId w:val="14"/>
              </w:numPr>
              <w:ind w:left="0" w:firstLine="284"/>
              <w:jc w:val="both"/>
              <w:rPr>
                <w:rFonts w:ascii="Arial" w:hAnsi="Arial" w:cs="Arial"/>
                <w:sz w:val="20"/>
              </w:rPr>
            </w:pPr>
            <w:r w:rsidRPr="00405E05">
              <w:rPr>
                <w:rFonts w:ascii="Arial" w:hAnsi="Arial" w:cs="Arial"/>
                <w:sz w:val="20"/>
              </w:rPr>
              <w:t>весы аналитические;</w:t>
            </w:r>
          </w:p>
          <w:p w:rsidR="00130941" w:rsidRPr="00405E05" w:rsidRDefault="00130941" w:rsidP="00130941">
            <w:pPr>
              <w:numPr>
                <w:ilvl w:val="0"/>
                <w:numId w:val="14"/>
              </w:numPr>
              <w:ind w:left="0" w:firstLine="284"/>
              <w:jc w:val="both"/>
              <w:rPr>
                <w:rFonts w:ascii="Arial" w:hAnsi="Arial" w:cs="Arial"/>
                <w:sz w:val="20"/>
              </w:rPr>
            </w:pPr>
            <w:r w:rsidRPr="00405E05">
              <w:rPr>
                <w:rFonts w:ascii="Arial" w:hAnsi="Arial" w:cs="Arial"/>
                <w:sz w:val="20"/>
              </w:rPr>
              <w:t>весы лабораторные;</w:t>
            </w:r>
          </w:p>
          <w:p w:rsidR="00130941" w:rsidRPr="00405E05" w:rsidRDefault="00130941" w:rsidP="00130941">
            <w:pPr>
              <w:numPr>
                <w:ilvl w:val="0"/>
                <w:numId w:val="14"/>
              </w:numPr>
              <w:ind w:left="0" w:firstLine="284"/>
              <w:jc w:val="both"/>
              <w:rPr>
                <w:rFonts w:ascii="Arial" w:hAnsi="Arial" w:cs="Arial"/>
                <w:sz w:val="20"/>
              </w:rPr>
            </w:pPr>
            <w:r w:rsidRPr="00405E05">
              <w:rPr>
                <w:rFonts w:ascii="Arial" w:hAnsi="Arial" w:cs="Arial"/>
                <w:sz w:val="20"/>
              </w:rPr>
              <w:t>система измерений параметров окружающей среды.</w:t>
            </w:r>
          </w:p>
          <w:p w:rsidR="00130941" w:rsidRPr="00405E05" w:rsidRDefault="00130941" w:rsidP="00130941">
            <w:pPr>
              <w:rPr>
                <w:rFonts w:ascii="Arial" w:hAnsi="Arial" w:cs="Arial"/>
                <w:sz w:val="20"/>
              </w:rPr>
            </w:pPr>
            <w:r w:rsidRPr="00405E05">
              <w:rPr>
                <w:rFonts w:ascii="Arial" w:hAnsi="Arial" w:cs="Arial"/>
                <w:sz w:val="20"/>
              </w:rPr>
              <w:t>Метрологические характеристики эталона ДЕТУ 06-04-97:</w:t>
            </w:r>
          </w:p>
          <w:p w:rsidR="00130941" w:rsidRPr="00405E05" w:rsidRDefault="00130941" w:rsidP="00130941">
            <w:pPr>
              <w:numPr>
                <w:ilvl w:val="0"/>
                <w:numId w:val="15"/>
              </w:numPr>
              <w:ind w:left="0" w:firstLine="284"/>
              <w:contextualSpacing/>
              <w:jc w:val="both"/>
              <w:rPr>
                <w:rFonts w:ascii="Arial" w:eastAsia="Calibri" w:hAnsi="Arial" w:cs="Arial"/>
                <w:sz w:val="20"/>
                <w:lang w:val="uk-UA" w:eastAsia="en-US"/>
              </w:rPr>
            </w:pPr>
            <w:proofErr w:type="spellStart"/>
            <w:r w:rsidRPr="00405E05">
              <w:rPr>
                <w:rFonts w:ascii="Arial" w:eastAsia="Calibri" w:hAnsi="Arial" w:cs="Arial"/>
                <w:sz w:val="20"/>
                <w:lang w:val="uk-UA" w:eastAsia="en-US"/>
              </w:rPr>
              <w:t>диапазон</w:t>
            </w:r>
            <w:proofErr w:type="spellEnd"/>
            <w:r w:rsidRPr="00405E05">
              <w:rPr>
                <w:rFonts w:ascii="Arial" w:eastAsia="Calibri" w:hAnsi="Arial" w:cs="Arial"/>
                <w:sz w:val="20"/>
                <w:lang w:val="uk-UA" w:eastAsia="en-US"/>
              </w:rPr>
              <w:t xml:space="preserve"> </w:t>
            </w:r>
            <w:r w:rsidRPr="00405E05">
              <w:rPr>
                <w:rFonts w:ascii="Arial" w:eastAsia="Calibri" w:hAnsi="Arial" w:cs="Arial"/>
                <w:sz w:val="20"/>
                <w:lang w:eastAsia="en-US"/>
              </w:rPr>
              <w:t>измерений, в котором воспроизводится единица энергии сгорания твердого и жидкого топлива,</w:t>
            </w:r>
            <w:r w:rsidRPr="00405E05">
              <w:rPr>
                <w:rFonts w:ascii="Arial" w:eastAsia="Calibri" w:hAnsi="Arial" w:cs="Arial"/>
                <w:sz w:val="20"/>
                <w:lang w:val="uk-UA" w:eastAsia="en-US"/>
              </w:rPr>
              <w:t xml:space="preserve">  от 15 до 35 </w:t>
            </w:r>
            <w:proofErr w:type="spellStart"/>
            <w:r w:rsidRPr="00405E05">
              <w:rPr>
                <w:rFonts w:ascii="Arial" w:eastAsia="Calibri" w:hAnsi="Arial" w:cs="Arial"/>
                <w:sz w:val="20"/>
                <w:lang w:val="uk-UA" w:eastAsia="en-US"/>
              </w:rPr>
              <w:t>кДж</w:t>
            </w:r>
            <w:proofErr w:type="spellEnd"/>
            <w:r w:rsidRPr="00405E05">
              <w:rPr>
                <w:rFonts w:ascii="Arial" w:eastAsia="Calibri" w:hAnsi="Arial" w:cs="Arial"/>
                <w:sz w:val="20"/>
                <w:lang w:val="uk-UA" w:eastAsia="en-US"/>
              </w:rPr>
              <w:t xml:space="preserve">; </w:t>
            </w:r>
          </w:p>
          <w:p w:rsidR="00130941" w:rsidRPr="00405E05" w:rsidRDefault="00130941" w:rsidP="00130941">
            <w:pPr>
              <w:numPr>
                <w:ilvl w:val="0"/>
                <w:numId w:val="15"/>
              </w:numPr>
              <w:ind w:left="0" w:firstLine="284"/>
              <w:contextualSpacing/>
              <w:jc w:val="both"/>
              <w:rPr>
                <w:rFonts w:ascii="Arial" w:hAnsi="Arial" w:cs="Arial"/>
                <w:color w:val="000000"/>
                <w:sz w:val="20"/>
                <w:lang w:val="uk-UA"/>
              </w:rPr>
            </w:pPr>
            <w:r w:rsidRPr="00405E05">
              <w:rPr>
                <w:rFonts w:ascii="Arial" w:eastAsia="Calibri" w:hAnsi="Arial" w:cs="Arial"/>
                <w:sz w:val="20"/>
                <w:lang w:val="uk-UA" w:eastAsia="en-US"/>
              </w:rPr>
              <w:t>р</w:t>
            </w:r>
            <w:r w:rsidRPr="00405E05">
              <w:rPr>
                <w:rFonts w:ascii="Arial" w:eastAsia="Calibri" w:hAnsi="Arial" w:cs="Arial"/>
                <w:sz w:val="20"/>
                <w:lang w:eastAsia="en-US"/>
              </w:rPr>
              <w:t>ас</w:t>
            </w:r>
            <w:proofErr w:type="spellStart"/>
            <w:r w:rsidRPr="00405E05">
              <w:rPr>
                <w:rFonts w:ascii="Arial" w:eastAsia="Calibri" w:hAnsi="Arial" w:cs="Arial"/>
                <w:sz w:val="20"/>
                <w:lang w:val="uk-UA" w:eastAsia="en-US"/>
              </w:rPr>
              <w:t>ширенная</w:t>
            </w:r>
            <w:proofErr w:type="spellEnd"/>
            <w:r w:rsidRPr="00405E05">
              <w:rPr>
                <w:rFonts w:ascii="Arial" w:eastAsia="Calibri" w:hAnsi="Arial" w:cs="Arial"/>
                <w:sz w:val="20"/>
                <w:lang w:val="uk-UA" w:eastAsia="en-US"/>
              </w:rPr>
              <w:t xml:space="preserve"> </w:t>
            </w:r>
            <w:r w:rsidRPr="00405E05">
              <w:rPr>
                <w:rFonts w:ascii="Arial" w:eastAsia="Calibri" w:hAnsi="Arial" w:cs="Arial"/>
                <w:sz w:val="20"/>
                <w:lang w:eastAsia="en-US"/>
              </w:rPr>
              <w:t xml:space="preserve">относительная </w:t>
            </w:r>
            <w:proofErr w:type="spellStart"/>
            <w:r w:rsidRPr="00405E05">
              <w:rPr>
                <w:rFonts w:ascii="Arial" w:eastAsia="Calibri" w:hAnsi="Arial" w:cs="Arial"/>
                <w:sz w:val="20"/>
                <w:lang w:val="uk-UA" w:eastAsia="en-US"/>
              </w:rPr>
              <w:t>неопределенность</w:t>
            </w:r>
            <w:proofErr w:type="spellEnd"/>
            <w:r w:rsidRPr="00405E05">
              <w:rPr>
                <w:rFonts w:ascii="Arial" w:eastAsia="Calibri" w:hAnsi="Arial" w:cs="Arial"/>
                <w:sz w:val="20"/>
                <w:lang w:val="uk-UA" w:eastAsia="en-US"/>
              </w:rPr>
              <w:t xml:space="preserve">  </w:t>
            </w:r>
            <w:r w:rsidRPr="00405E05">
              <w:rPr>
                <w:rFonts w:ascii="Arial" w:eastAsia="Calibri" w:hAnsi="Arial" w:cs="Arial"/>
                <w:sz w:val="20"/>
                <w:lang w:eastAsia="en-US"/>
              </w:rPr>
              <w:t xml:space="preserve">воспроизведения единицы энергии сгорания </w:t>
            </w:r>
            <w:r w:rsidRPr="00405E05">
              <w:rPr>
                <w:rFonts w:ascii="Arial" w:eastAsia="Calibri" w:hAnsi="Arial" w:cs="Arial"/>
                <w:sz w:val="20"/>
                <w:lang w:val="uk-UA" w:eastAsia="en-US"/>
              </w:rPr>
              <w:t>– 1,2*10</w:t>
            </w:r>
            <w:r w:rsidRPr="00405E05">
              <w:rPr>
                <w:rFonts w:ascii="Arial" w:eastAsia="Calibri" w:hAnsi="Arial" w:cs="Arial"/>
                <w:sz w:val="20"/>
                <w:vertAlign w:val="superscript"/>
                <w:lang w:val="uk-UA" w:eastAsia="en-US"/>
              </w:rPr>
              <w:t xml:space="preserve">-4 </w:t>
            </w:r>
            <w:r w:rsidRPr="00405E05">
              <w:rPr>
                <w:rFonts w:ascii="Arial" w:eastAsia="Calibri" w:hAnsi="Arial" w:cs="Arial"/>
                <w:sz w:val="20"/>
                <w:lang w:val="uk-UA" w:eastAsia="en-US"/>
              </w:rPr>
              <w:t>.</w:t>
            </w:r>
            <w:r w:rsidRPr="00405E05">
              <w:rPr>
                <w:rFonts w:eastAsia="Calibri"/>
                <w:sz w:val="24"/>
                <w:szCs w:val="24"/>
                <w:lang w:val="uk-UA" w:eastAsia="en-US"/>
              </w:rPr>
              <w:t xml:space="preserve"> </w:t>
            </w:r>
          </w:p>
        </w:tc>
      </w:tr>
      <w:tr w:rsidR="0087448D" w:rsidRPr="00A16984" w:rsidTr="00D30D1A">
        <w:tblPrEx>
          <w:tblLook w:val="0000" w:firstRow="0" w:lastRow="0" w:firstColumn="0" w:lastColumn="0" w:noHBand="0" w:noVBand="0"/>
        </w:tblPrEx>
        <w:trPr>
          <w:gridAfter w:val="1"/>
          <w:wAfter w:w="25" w:type="dxa"/>
          <w:trHeight w:val="342"/>
        </w:trPr>
        <w:tc>
          <w:tcPr>
            <w:tcW w:w="859" w:type="dxa"/>
          </w:tcPr>
          <w:p w:rsidR="0087448D" w:rsidRPr="00A16984" w:rsidRDefault="0087448D" w:rsidP="004B7152">
            <w:pPr>
              <w:pStyle w:val="a6"/>
              <w:tabs>
                <w:tab w:val="clear" w:pos="4677"/>
                <w:tab w:val="clear" w:pos="9355"/>
              </w:tabs>
              <w:rPr>
                <w:rFonts w:ascii="Arial" w:hAnsi="Arial" w:cs="Arial"/>
                <w:sz w:val="20"/>
              </w:rPr>
            </w:pPr>
            <w:r w:rsidRPr="00A16984">
              <w:rPr>
                <w:rFonts w:ascii="Arial" w:hAnsi="Arial" w:cs="Arial"/>
                <w:sz w:val="20"/>
              </w:rPr>
              <w:lastRenderedPageBreak/>
              <w:t>3.</w:t>
            </w:r>
            <w:r>
              <w:rPr>
                <w:rFonts w:ascii="Arial" w:hAnsi="Arial" w:cs="Arial"/>
                <w:sz w:val="20"/>
              </w:rPr>
              <w:t>12.</w:t>
            </w:r>
          </w:p>
        </w:tc>
        <w:tc>
          <w:tcPr>
            <w:tcW w:w="5125" w:type="dxa"/>
            <w:gridSpan w:val="3"/>
          </w:tcPr>
          <w:p w:rsidR="0087448D" w:rsidRPr="00FA19B4" w:rsidRDefault="0087448D" w:rsidP="004B7152">
            <w:pPr>
              <w:jc w:val="both"/>
              <w:rPr>
                <w:rFonts w:ascii="Arial" w:hAnsi="Arial" w:cs="Arial"/>
                <w:sz w:val="20"/>
              </w:rPr>
            </w:pPr>
            <w:r w:rsidRPr="00FA19B4">
              <w:rPr>
                <w:rFonts w:ascii="Arial" w:hAnsi="Arial" w:cs="Arial"/>
                <w:sz w:val="20"/>
              </w:rPr>
              <w:t>Реализация Программы «Создание эталонов единицы длины нового поколения в диапазоне 10</w:t>
            </w:r>
            <w:r w:rsidRPr="00FA19B4">
              <w:rPr>
                <w:rFonts w:ascii="Arial" w:hAnsi="Arial" w:cs="Arial"/>
                <w:sz w:val="20"/>
                <w:vertAlign w:val="superscript"/>
              </w:rPr>
              <w:t>-9</w:t>
            </w:r>
            <w:r w:rsidRPr="00FA19B4">
              <w:rPr>
                <w:rFonts w:ascii="Arial" w:hAnsi="Arial" w:cs="Arial"/>
                <w:sz w:val="20"/>
              </w:rPr>
              <w:t xml:space="preserve"> – 10</w:t>
            </w:r>
            <w:r w:rsidRPr="00FA19B4">
              <w:rPr>
                <w:rFonts w:ascii="Arial" w:hAnsi="Arial" w:cs="Arial"/>
                <w:sz w:val="20"/>
                <w:vertAlign w:val="superscript"/>
              </w:rPr>
              <w:t>-6</w:t>
            </w:r>
            <w:r w:rsidRPr="00FA19B4">
              <w:rPr>
                <w:rFonts w:ascii="Arial" w:hAnsi="Arial" w:cs="Arial"/>
                <w:sz w:val="20"/>
              </w:rPr>
              <w:t xml:space="preserve"> м»</w:t>
            </w:r>
          </w:p>
        </w:tc>
        <w:tc>
          <w:tcPr>
            <w:tcW w:w="1568" w:type="dxa"/>
          </w:tcPr>
          <w:p w:rsidR="0087448D" w:rsidRPr="0052365A" w:rsidRDefault="0087448D" w:rsidP="004B7152">
            <w:pPr>
              <w:jc w:val="center"/>
              <w:rPr>
                <w:rFonts w:ascii="Arial" w:hAnsi="Arial" w:cs="Arial"/>
                <w:sz w:val="20"/>
              </w:rPr>
            </w:pPr>
            <w:r w:rsidRPr="0052365A">
              <w:rPr>
                <w:rFonts w:ascii="Arial" w:hAnsi="Arial" w:cs="Arial"/>
                <w:sz w:val="20"/>
              </w:rPr>
              <w:t>2016-2018</w:t>
            </w:r>
          </w:p>
        </w:tc>
        <w:tc>
          <w:tcPr>
            <w:tcW w:w="1820" w:type="dxa"/>
            <w:gridSpan w:val="2"/>
          </w:tcPr>
          <w:p w:rsidR="0087448D" w:rsidRPr="0052365A" w:rsidRDefault="0087448D" w:rsidP="004B7152">
            <w:pPr>
              <w:jc w:val="center"/>
              <w:rPr>
                <w:rFonts w:ascii="Arial" w:hAnsi="Arial" w:cs="Arial"/>
                <w:sz w:val="20"/>
              </w:rPr>
            </w:pPr>
            <w:r w:rsidRPr="0052365A">
              <w:rPr>
                <w:rFonts w:ascii="Arial" w:hAnsi="Arial" w:cs="Arial"/>
                <w:sz w:val="20"/>
              </w:rPr>
              <w:t>Государства участники СНГ, МГС</w:t>
            </w:r>
          </w:p>
        </w:tc>
        <w:tc>
          <w:tcPr>
            <w:tcW w:w="5853" w:type="dxa"/>
            <w:gridSpan w:val="2"/>
          </w:tcPr>
          <w:p w:rsidR="006135A5" w:rsidRDefault="006135A5" w:rsidP="00711E05">
            <w:pPr>
              <w:pStyle w:val="af0"/>
              <w:ind w:firstLine="567"/>
              <w:jc w:val="both"/>
              <w:rPr>
                <w:rFonts w:ascii="Arial" w:hAnsi="Arial" w:cs="Arial"/>
                <w:sz w:val="20"/>
              </w:rPr>
            </w:pPr>
            <w:r>
              <w:rPr>
                <w:rFonts w:ascii="Arial" w:hAnsi="Arial" w:cs="Arial"/>
                <w:sz w:val="20"/>
                <w:szCs w:val="20"/>
              </w:rPr>
              <w:t xml:space="preserve">Программа </w:t>
            </w:r>
            <w:r>
              <w:rPr>
                <w:rFonts w:ascii="Arial" w:hAnsi="Arial" w:cs="Arial"/>
                <w:sz w:val="20"/>
              </w:rPr>
              <w:t>«С</w:t>
            </w:r>
            <w:r w:rsidRPr="00FA19B4">
              <w:rPr>
                <w:rFonts w:ascii="Arial" w:hAnsi="Arial" w:cs="Arial"/>
                <w:sz w:val="20"/>
              </w:rPr>
              <w:t>оздание эталонов единицы длины нового поколения в диапазоне 10</w:t>
            </w:r>
            <w:r w:rsidRPr="00FA19B4">
              <w:rPr>
                <w:rFonts w:ascii="Arial" w:hAnsi="Arial" w:cs="Arial"/>
                <w:sz w:val="20"/>
                <w:vertAlign w:val="superscript"/>
              </w:rPr>
              <w:t>-9</w:t>
            </w:r>
            <w:r w:rsidRPr="00FA19B4">
              <w:rPr>
                <w:rFonts w:ascii="Arial" w:hAnsi="Arial" w:cs="Arial"/>
                <w:sz w:val="20"/>
              </w:rPr>
              <w:t xml:space="preserve"> – 10</w:t>
            </w:r>
            <w:r w:rsidRPr="00FA19B4">
              <w:rPr>
                <w:rFonts w:ascii="Arial" w:hAnsi="Arial" w:cs="Arial"/>
                <w:sz w:val="20"/>
                <w:vertAlign w:val="superscript"/>
              </w:rPr>
              <w:t>-6</w:t>
            </w:r>
            <w:r>
              <w:rPr>
                <w:rFonts w:ascii="Arial" w:hAnsi="Arial" w:cs="Arial"/>
                <w:sz w:val="20"/>
              </w:rPr>
              <w:t xml:space="preserve"> м» выполнена.</w:t>
            </w:r>
          </w:p>
          <w:p w:rsidR="006135A5" w:rsidRDefault="006135A5" w:rsidP="00711E05">
            <w:pPr>
              <w:pStyle w:val="af0"/>
              <w:ind w:firstLine="567"/>
              <w:jc w:val="both"/>
              <w:rPr>
                <w:rFonts w:ascii="Arial" w:hAnsi="Arial" w:cs="Arial"/>
                <w:sz w:val="20"/>
                <w:szCs w:val="20"/>
              </w:rPr>
            </w:pPr>
            <w:r w:rsidRPr="00980D87">
              <w:rPr>
                <w:rFonts w:ascii="Arial" w:hAnsi="Arial" w:cs="Arial"/>
                <w:sz w:val="20"/>
                <w:szCs w:val="20"/>
              </w:rPr>
              <w:t>Программа выпол</w:t>
            </w:r>
            <w:r>
              <w:rPr>
                <w:rFonts w:ascii="Arial" w:hAnsi="Arial" w:cs="Arial"/>
                <w:sz w:val="20"/>
                <w:szCs w:val="20"/>
              </w:rPr>
              <w:t>нялась</w:t>
            </w:r>
            <w:r w:rsidRPr="00980D87">
              <w:rPr>
                <w:rFonts w:ascii="Arial" w:hAnsi="Arial" w:cs="Arial"/>
                <w:sz w:val="20"/>
                <w:szCs w:val="20"/>
              </w:rPr>
              <w:t xml:space="preserve"> </w:t>
            </w:r>
            <w:r w:rsidRPr="00980D87">
              <w:rPr>
                <w:rFonts w:ascii="Arial" w:eastAsia="Calibri" w:hAnsi="Arial" w:cs="Arial"/>
                <w:sz w:val="20"/>
                <w:szCs w:val="20"/>
                <w:lang w:eastAsia="en-US"/>
              </w:rPr>
              <w:t>Федеральным агентством по техническому регулированию и метрологии, ФГУП «ВНИИМС». В ходе выполнения Программы ус</w:t>
            </w:r>
            <w:r w:rsidRPr="00980D87">
              <w:rPr>
                <w:rFonts w:ascii="Arial" w:hAnsi="Arial" w:cs="Arial"/>
                <w:sz w:val="20"/>
                <w:szCs w:val="20"/>
              </w:rPr>
              <w:t xml:space="preserve">овершенствованы ГЭТ 113-2014 </w:t>
            </w:r>
            <w:r w:rsidRPr="00C863E4">
              <w:rPr>
                <w:rFonts w:ascii="Arial" w:hAnsi="Arial" w:cs="Arial"/>
                <w:sz w:val="20"/>
                <w:szCs w:val="20"/>
              </w:rPr>
              <w:t xml:space="preserve">- </w:t>
            </w:r>
            <w:r w:rsidRPr="00980D87">
              <w:rPr>
                <w:rFonts w:ascii="Arial" w:hAnsi="Arial" w:cs="Arial"/>
                <w:sz w:val="20"/>
                <w:szCs w:val="20"/>
              </w:rPr>
              <w:t xml:space="preserve">Государственный первичный специальный эталон единицы длины в области измерений параметров шероховатости </w:t>
            </w:r>
            <w:proofErr w:type="spellStart"/>
            <w:r w:rsidRPr="00980D87">
              <w:rPr>
                <w:rFonts w:ascii="Arial" w:hAnsi="Arial" w:cs="Arial"/>
                <w:sz w:val="20"/>
                <w:szCs w:val="20"/>
                <w:lang w:val="en-US"/>
              </w:rPr>
              <w:t>Rmax</w:t>
            </w:r>
            <w:proofErr w:type="spellEnd"/>
            <w:r w:rsidRPr="00980D87">
              <w:rPr>
                <w:rFonts w:ascii="Arial" w:hAnsi="Arial" w:cs="Arial"/>
                <w:sz w:val="20"/>
                <w:szCs w:val="20"/>
              </w:rPr>
              <w:t xml:space="preserve">, </w:t>
            </w:r>
            <w:proofErr w:type="spellStart"/>
            <w:r w:rsidRPr="00980D87">
              <w:rPr>
                <w:rFonts w:ascii="Arial" w:hAnsi="Arial" w:cs="Arial"/>
                <w:sz w:val="20"/>
                <w:szCs w:val="20"/>
                <w:lang w:val="en-US"/>
              </w:rPr>
              <w:t>Rz</w:t>
            </w:r>
            <w:proofErr w:type="spellEnd"/>
            <w:r>
              <w:rPr>
                <w:rFonts w:ascii="Arial" w:hAnsi="Arial" w:cs="Arial"/>
                <w:sz w:val="20"/>
                <w:szCs w:val="20"/>
              </w:rPr>
              <w:t xml:space="preserve"> и </w:t>
            </w:r>
            <w:r w:rsidRPr="00980D87">
              <w:rPr>
                <w:rFonts w:ascii="Arial" w:hAnsi="Arial" w:cs="Arial"/>
                <w:sz w:val="20"/>
                <w:szCs w:val="20"/>
                <w:lang w:val="en-US"/>
              </w:rPr>
              <w:t>Ra</w:t>
            </w:r>
            <w:r w:rsidRPr="00980D87">
              <w:rPr>
                <w:rFonts w:ascii="Arial" w:hAnsi="Arial" w:cs="Arial"/>
                <w:sz w:val="20"/>
                <w:szCs w:val="20"/>
              </w:rPr>
              <w:t xml:space="preserve"> и</w:t>
            </w:r>
            <w:r w:rsidRPr="00C863E4">
              <w:rPr>
                <w:rFonts w:ascii="Arial" w:hAnsi="Arial" w:cs="Arial"/>
                <w:sz w:val="20"/>
                <w:szCs w:val="20"/>
              </w:rPr>
              <w:t xml:space="preserve"> </w:t>
            </w:r>
            <w:r w:rsidRPr="00BA24E4">
              <w:rPr>
                <w:rFonts w:ascii="Arial" w:hAnsi="Arial" w:cs="Arial"/>
                <w:sz w:val="20"/>
                <w:szCs w:val="20"/>
              </w:rPr>
              <w:t xml:space="preserve">ГЭТ 136-2011 - Государственный первичный специальный эталон </w:t>
            </w:r>
            <w:r w:rsidRPr="00BA24E4">
              <w:rPr>
                <w:rFonts w:ascii="Arial" w:hAnsi="Arial" w:cs="Arial"/>
                <w:sz w:val="20"/>
                <w:szCs w:val="20"/>
              </w:rPr>
              <w:lastRenderedPageBreak/>
              <w:t>единицы длины в области измерений параметров отклонений формы и расположения поверхностей вращения.</w:t>
            </w:r>
          </w:p>
          <w:p w:rsidR="006135A5" w:rsidRPr="00BA24E4" w:rsidRDefault="006135A5" w:rsidP="00711E05">
            <w:pPr>
              <w:pStyle w:val="af0"/>
              <w:ind w:firstLine="567"/>
              <w:jc w:val="both"/>
              <w:rPr>
                <w:rFonts w:ascii="Arial" w:hAnsi="Arial" w:cs="Arial"/>
                <w:sz w:val="20"/>
                <w:szCs w:val="20"/>
              </w:rPr>
            </w:pPr>
            <w:r w:rsidRPr="00BA24E4">
              <w:rPr>
                <w:rFonts w:ascii="Arial" w:hAnsi="Arial" w:cs="Arial"/>
                <w:sz w:val="20"/>
                <w:szCs w:val="20"/>
              </w:rPr>
              <w:t>Совершенствование ГЭТ 113 было достигнуто в части:</w:t>
            </w:r>
          </w:p>
          <w:p w:rsidR="006135A5" w:rsidRPr="00BA24E4" w:rsidRDefault="006135A5" w:rsidP="00711E05">
            <w:pPr>
              <w:pStyle w:val="af0"/>
              <w:ind w:firstLine="567"/>
              <w:jc w:val="both"/>
              <w:rPr>
                <w:rFonts w:ascii="Arial" w:hAnsi="Arial" w:cs="Arial"/>
                <w:sz w:val="20"/>
                <w:szCs w:val="20"/>
              </w:rPr>
            </w:pPr>
            <w:r w:rsidRPr="00BA24E4">
              <w:rPr>
                <w:rFonts w:ascii="Arial" w:hAnsi="Arial" w:cs="Arial"/>
                <w:sz w:val="20"/>
                <w:szCs w:val="20"/>
              </w:rPr>
              <w:t>-расширения диапазона измеряемых параметров в сторону меньших и больших значений параметров;</w:t>
            </w:r>
          </w:p>
          <w:p w:rsidR="006135A5" w:rsidRPr="00BA24E4" w:rsidRDefault="006135A5" w:rsidP="00711E05">
            <w:pPr>
              <w:pStyle w:val="af0"/>
              <w:ind w:firstLine="567"/>
              <w:jc w:val="both"/>
              <w:rPr>
                <w:rFonts w:ascii="Arial" w:hAnsi="Arial" w:cs="Arial"/>
                <w:sz w:val="20"/>
                <w:szCs w:val="20"/>
              </w:rPr>
            </w:pPr>
            <w:r w:rsidRPr="00BA24E4">
              <w:rPr>
                <w:rFonts w:ascii="Arial" w:hAnsi="Arial" w:cs="Arial"/>
                <w:sz w:val="20"/>
                <w:szCs w:val="20"/>
              </w:rPr>
              <w:t>-повышения точности измеряемых параметров,</w:t>
            </w:r>
          </w:p>
          <w:p w:rsidR="006135A5" w:rsidRPr="00BA24E4" w:rsidRDefault="006135A5" w:rsidP="00711E05">
            <w:pPr>
              <w:pStyle w:val="af0"/>
              <w:ind w:firstLine="567"/>
              <w:jc w:val="both"/>
              <w:rPr>
                <w:rFonts w:ascii="Arial" w:hAnsi="Arial" w:cs="Arial"/>
                <w:sz w:val="20"/>
                <w:szCs w:val="20"/>
              </w:rPr>
            </w:pPr>
            <w:r w:rsidRPr="00BA24E4">
              <w:rPr>
                <w:rFonts w:ascii="Arial" w:hAnsi="Arial" w:cs="Arial"/>
                <w:sz w:val="20"/>
                <w:szCs w:val="20"/>
              </w:rPr>
              <w:t>-расширения номенклатуры высотных измеряемых параметров.</w:t>
            </w:r>
          </w:p>
          <w:p w:rsidR="006135A5" w:rsidRPr="00BA24E4" w:rsidRDefault="006135A5" w:rsidP="00711E05">
            <w:pPr>
              <w:pStyle w:val="af0"/>
              <w:ind w:firstLine="567"/>
              <w:jc w:val="both"/>
              <w:rPr>
                <w:rFonts w:ascii="Arial" w:hAnsi="Arial" w:cs="Arial"/>
                <w:sz w:val="20"/>
                <w:szCs w:val="20"/>
              </w:rPr>
            </w:pPr>
            <w:r w:rsidRPr="00BA24E4">
              <w:rPr>
                <w:rFonts w:ascii="Arial" w:hAnsi="Arial" w:cs="Arial"/>
                <w:sz w:val="20"/>
                <w:szCs w:val="20"/>
              </w:rPr>
              <w:t xml:space="preserve">До усовершенствования ГЭТ 113 единство измерений параметров шероховатости обеспечивалось только в диапазоне параметров шероховатости </w:t>
            </w:r>
            <w:proofErr w:type="spellStart"/>
            <w:r w:rsidRPr="00BA24E4">
              <w:rPr>
                <w:rFonts w:ascii="Arial" w:hAnsi="Arial" w:cs="Arial"/>
                <w:sz w:val="20"/>
                <w:szCs w:val="20"/>
                <w:lang w:val="en-US"/>
              </w:rPr>
              <w:t>Rmax</w:t>
            </w:r>
            <w:proofErr w:type="spellEnd"/>
            <w:r w:rsidRPr="00BA24E4">
              <w:rPr>
                <w:rFonts w:ascii="Arial" w:hAnsi="Arial" w:cs="Arial"/>
                <w:sz w:val="20"/>
                <w:szCs w:val="20"/>
              </w:rPr>
              <w:t xml:space="preserve"> и </w:t>
            </w:r>
            <w:proofErr w:type="spellStart"/>
            <w:r w:rsidRPr="00BA24E4">
              <w:rPr>
                <w:rFonts w:ascii="Arial" w:hAnsi="Arial" w:cs="Arial"/>
                <w:sz w:val="20"/>
                <w:szCs w:val="20"/>
                <w:lang w:val="en-US"/>
              </w:rPr>
              <w:t>Rz</w:t>
            </w:r>
            <w:proofErr w:type="spellEnd"/>
            <w:r w:rsidRPr="00BA24E4">
              <w:rPr>
                <w:rFonts w:ascii="Arial" w:hAnsi="Arial" w:cs="Arial"/>
                <w:sz w:val="20"/>
                <w:szCs w:val="20"/>
              </w:rPr>
              <w:t xml:space="preserve"> от 0,1 </w:t>
            </w:r>
            <w:r>
              <w:rPr>
                <w:rFonts w:ascii="Arial" w:hAnsi="Arial" w:cs="Arial"/>
                <w:sz w:val="20"/>
                <w:szCs w:val="20"/>
              </w:rPr>
              <w:t>мкм до 1000 мкм, после усовершенствования</w:t>
            </w:r>
            <w:r w:rsidRPr="00BA24E4">
              <w:rPr>
                <w:rFonts w:ascii="Arial" w:hAnsi="Arial" w:cs="Arial"/>
                <w:sz w:val="20"/>
                <w:szCs w:val="20"/>
              </w:rPr>
              <w:t xml:space="preserve"> ГЭТ 113 имеет диапазон измерений параметров шероховатости </w:t>
            </w:r>
            <w:proofErr w:type="spellStart"/>
            <w:r w:rsidRPr="00BA24E4">
              <w:rPr>
                <w:rFonts w:ascii="Arial" w:hAnsi="Arial" w:cs="Arial"/>
                <w:sz w:val="20"/>
                <w:szCs w:val="20"/>
                <w:lang w:val="en-US"/>
              </w:rPr>
              <w:t>Rmax</w:t>
            </w:r>
            <w:proofErr w:type="spellEnd"/>
            <w:r w:rsidRPr="00BA24E4">
              <w:rPr>
                <w:rFonts w:ascii="Arial" w:hAnsi="Arial" w:cs="Arial"/>
                <w:sz w:val="20"/>
                <w:szCs w:val="20"/>
              </w:rPr>
              <w:t xml:space="preserve">, </w:t>
            </w:r>
            <w:proofErr w:type="spellStart"/>
            <w:r w:rsidRPr="00BA24E4">
              <w:rPr>
                <w:rFonts w:ascii="Arial" w:hAnsi="Arial" w:cs="Arial"/>
                <w:sz w:val="20"/>
                <w:szCs w:val="20"/>
                <w:lang w:val="en-US"/>
              </w:rPr>
              <w:t>Rz</w:t>
            </w:r>
            <w:proofErr w:type="spellEnd"/>
            <w:r w:rsidRPr="00BA24E4">
              <w:rPr>
                <w:rFonts w:ascii="Arial" w:hAnsi="Arial" w:cs="Arial"/>
                <w:sz w:val="20"/>
                <w:szCs w:val="20"/>
              </w:rPr>
              <w:t xml:space="preserve"> от 1 </w:t>
            </w:r>
            <w:proofErr w:type="spellStart"/>
            <w:r w:rsidRPr="00BA24E4">
              <w:rPr>
                <w:rFonts w:ascii="Arial" w:hAnsi="Arial" w:cs="Arial"/>
                <w:sz w:val="20"/>
                <w:szCs w:val="20"/>
              </w:rPr>
              <w:t>нм</w:t>
            </w:r>
            <w:proofErr w:type="spellEnd"/>
            <w:r w:rsidRPr="00BA24E4">
              <w:rPr>
                <w:rFonts w:ascii="Arial" w:hAnsi="Arial" w:cs="Arial"/>
                <w:sz w:val="20"/>
                <w:szCs w:val="20"/>
              </w:rPr>
              <w:t xml:space="preserve"> до 3000 мкм и распространен на параметр шероховатости </w:t>
            </w:r>
            <w:r w:rsidRPr="00BA24E4">
              <w:rPr>
                <w:rFonts w:ascii="Arial" w:hAnsi="Arial" w:cs="Arial"/>
                <w:sz w:val="20"/>
                <w:szCs w:val="20"/>
                <w:lang w:val="en-US"/>
              </w:rPr>
              <w:t>Ra</w:t>
            </w:r>
            <w:r w:rsidRPr="00BA24E4">
              <w:rPr>
                <w:rFonts w:ascii="Arial" w:hAnsi="Arial" w:cs="Arial"/>
                <w:sz w:val="20"/>
                <w:szCs w:val="20"/>
              </w:rPr>
              <w:t xml:space="preserve"> для метрологического обеспечения современного производства (прецизионное приборостроение, оптическая промышленность, ракетно-космическая отрасль и др.).</w:t>
            </w:r>
          </w:p>
          <w:p w:rsidR="006135A5" w:rsidRPr="00BA24E4" w:rsidRDefault="006135A5" w:rsidP="00711E05">
            <w:pPr>
              <w:pStyle w:val="af0"/>
              <w:ind w:firstLine="567"/>
              <w:jc w:val="both"/>
              <w:rPr>
                <w:rFonts w:ascii="Arial" w:hAnsi="Arial" w:cs="Arial"/>
                <w:sz w:val="20"/>
                <w:szCs w:val="20"/>
              </w:rPr>
            </w:pPr>
            <w:r w:rsidRPr="00BA24E4">
              <w:rPr>
                <w:rFonts w:ascii="Arial" w:hAnsi="Arial" w:cs="Arial"/>
                <w:sz w:val="20"/>
                <w:szCs w:val="20"/>
              </w:rPr>
              <w:t>После усовершенствования ГЭТ-136 расширил диапазон измеряемых параметров в 2 раза, повысил точность и увеличил номенклатуру измеряемых параметров в соответствии с нормами ИСО.</w:t>
            </w:r>
          </w:p>
          <w:p w:rsidR="0087448D" w:rsidRPr="00266123" w:rsidRDefault="006135A5" w:rsidP="00711E05">
            <w:pPr>
              <w:ind w:firstLine="567"/>
              <w:jc w:val="both"/>
              <w:rPr>
                <w:rFonts w:ascii="Arial" w:hAnsi="Arial" w:cs="Arial"/>
                <w:color w:val="000000"/>
                <w:sz w:val="20"/>
              </w:rPr>
            </w:pPr>
            <w:r w:rsidRPr="00BA24E4">
              <w:rPr>
                <w:rFonts w:ascii="Arial" w:hAnsi="Arial" w:cs="Arial"/>
                <w:sz w:val="20"/>
              </w:rPr>
              <w:t>По результатам сличений усовершенствованный ГЭТ 136 включен в базу данных МБМВ в 2-х позициях, отражающих измерительные и калибровочные возможности на уровне, соответствующем мировому.</w:t>
            </w:r>
          </w:p>
        </w:tc>
      </w:tr>
      <w:tr w:rsidR="0087448D" w:rsidRPr="00A16984" w:rsidTr="00D30D1A">
        <w:tblPrEx>
          <w:tblLook w:val="0000" w:firstRow="0" w:lastRow="0" w:firstColumn="0" w:lastColumn="0" w:noHBand="0" w:noVBand="0"/>
        </w:tblPrEx>
        <w:trPr>
          <w:gridAfter w:val="1"/>
          <w:wAfter w:w="25" w:type="dxa"/>
          <w:trHeight w:val="693"/>
        </w:trPr>
        <w:tc>
          <w:tcPr>
            <w:tcW w:w="859" w:type="dxa"/>
          </w:tcPr>
          <w:p w:rsidR="0087448D" w:rsidRPr="00A16984" w:rsidRDefault="0087448D" w:rsidP="004B7152">
            <w:pPr>
              <w:pStyle w:val="a6"/>
              <w:tabs>
                <w:tab w:val="clear" w:pos="4677"/>
                <w:tab w:val="clear" w:pos="9355"/>
              </w:tabs>
              <w:rPr>
                <w:rFonts w:ascii="Arial" w:hAnsi="Arial" w:cs="Arial"/>
                <w:sz w:val="20"/>
              </w:rPr>
            </w:pPr>
            <w:r w:rsidRPr="00A16984">
              <w:rPr>
                <w:rFonts w:ascii="Arial" w:hAnsi="Arial" w:cs="Arial"/>
                <w:sz w:val="20"/>
              </w:rPr>
              <w:lastRenderedPageBreak/>
              <w:t>3.</w:t>
            </w:r>
            <w:r>
              <w:rPr>
                <w:rFonts w:ascii="Arial" w:hAnsi="Arial" w:cs="Arial"/>
                <w:sz w:val="20"/>
              </w:rPr>
              <w:t>13.</w:t>
            </w:r>
          </w:p>
        </w:tc>
        <w:tc>
          <w:tcPr>
            <w:tcW w:w="5125" w:type="dxa"/>
            <w:gridSpan w:val="3"/>
            <w:shd w:val="clear" w:color="auto" w:fill="auto"/>
          </w:tcPr>
          <w:p w:rsidR="0087448D" w:rsidRPr="00752D79" w:rsidRDefault="0087448D" w:rsidP="004B7152">
            <w:pPr>
              <w:jc w:val="both"/>
              <w:rPr>
                <w:rFonts w:ascii="Arial" w:hAnsi="Arial" w:cs="Arial"/>
                <w:sz w:val="20"/>
              </w:rPr>
            </w:pPr>
            <w:r w:rsidRPr="00752D79">
              <w:rPr>
                <w:rFonts w:ascii="Arial" w:hAnsi="Arial" w:cs="Arial"/>
                <w:sz w:val="20"/>
              </w:rPr>
              <w:t>Разработка, применение и внедрение в науку и технику достоверных аттестованных данных о физических константах и свойствах веществ и материалов в целях обеспечения единства измерений.</w:t>
            </w:r>
          </w:p>
        </w:tc>
        <w:tc>
          <w:tcPr>
            <w:tcW w:w="1568" w:type="dxa"/>
          </w:tcPr>
          <w:p w:rsidR="0087448D" w:rsidRPr="00752D79" w:rsidRDefault="0087448D" w:rsidP="004B7152">
            <w:pPr>
              <w:pStyle w:val="31"/>
              <w:ind w:firstLine="0"/>
              <w:jc w:val="center"/>
              <w:rPr>
                <w:rFonts w:ascii="Arial" w:hAnsi="Arial" w:cs="Arial"/>
                <w:sz w:val="20"/>
              </w:rPr>
            </w:pPr>
            <w:r w:rsidRPr="00752D79">
              <w:rPr>
                <w:rFonts w:ascii="Arial" w:hAnsi="Arial" w:cs="Arial"/>
                <w:sz w:val="20"/>
              </w:rPr>
              <w:t>2016-2020</w:t>
            </w:r>
          </w:p>
        </w:tc>
        <w:tc>
          <w:tcPr>
            <w:tcW w:w="1820" w:type="dxa"/>
            <w:gridSpan w:val="2"/>
          </w:tcPr>
          <w:p w:rsidR="0087448D" w:rsidRPr="00752D79" w:rsidRDefault="0087448D" w:rsidP="004B7152">
            <w:pPr>
              <w:pStyle w:val="31"/>
              <w:ind w:firstLine="0"/>
              <w:jc w:val="center"/>
              <w:rPr>
                <w:rFonts w:ascii="Arial" w:hAnsi="Arial" w:cs="Arial"/>
                <w:sz w:val="20"/>
              </w:rPr>
            </w:pPr>
            <w:r w:rsidRPr="00752D79">
              <w:rPr>
                <w:rFonts w:ascii="Arial" w:hAnsi="Arial" w:cs="Arial"/>
                <w:sz w:val="20"/>
              </w:rPr>
              <w:t>Национальные органы</w:t>
            </w:r>
          </w:p>
        </w:tc>
        <w:tc>
          <w:tcPr>
            <w:tcW w:w="5853" w:type="dxa"/>
            <w:gridSpan w:val="2"/>
          </w:tcPr>
          <w:p w:rsidR="0087448D" w:rsidRPr="00266123" w:rsidRDefault="00723470" w:rsidP="003C22CF">
            <w:pPr>
              <w:pStyle w:val="a6"/>
              <w:tabs>
                <w:tab w:val="clear" w:pos="4677"/>
                <w:tab w:val="clear" w:pos="9355"/>
              </w:tabs>
              <w:ind w:firstLine="454"/>
              <w:jc w:val="both"/>
              <w:rPr>
                <w:rFonts w:ascii="Arial" w:hAnsi="Arial" w:cs="Arial"/>
                <w:color w:val="000000"/>
                <w:sz w:val="20"/>
              </w:rPr>
            </w:pPr>
            <w:r>
              <w:rPr>
                <w:rFonts w:ascii="Arial" w:hAnsi="Arial" w:cs="Arial"/>
                <w:sz w:val="20"/>
              </w:rPr>
              <w:t xml:space="preserve">Разработанные таблицы </w:t>
            </w:r>
            <w:r w:rsidRPr="00FA19B4">
              <w:rPr>
                <w:rFonts w:ascii="Arial" w:hAnsi="Arial" w:cs="Arial"/>
                <w:sz w:val="20"/>
              </w:rPr>
              <w:t>аттестованных данных о физических константах и свойствах веществ и материалов</w:t>
            </w:r>
            <w:r>
              <w:rPr>
                <w:rFonts w:ascii="Arial" w:hAnsi="Arial" w:cs="Arial"/>
                <w:sz w:val="20"/>
              </w:rPr>
              <w:t>, предоставляются заинтересованным предприят</w:t>
            </w:r>
            <w:r w:rsidR="003C22CF">
              <w:rPr>
                <w:rFonts w:ascii="Arial" w:hAnsi="Arial" w:cs="Arial"/>
                <w:sz w:val="20"/>
              </w:rPr>
              <w:t>иям и организациям для применения в науке</w:t>
            </w:r>
            <w:r>
              <w:rPr>
                <w:rFonts w:ascii="Arial" w:hAnsi="Arial" w:cs="Arial"/>
                <w:sz w:val="20"/>
              </w:rPr>
              <w:t xml:space="preserve"> и техник</w:t>
            </w:r>
            <w:r w:rsidR="003C22CF">
              <w:rPr>
                <w:rFonts w:ascii="Arial" w:hAnsi="Arial" w:cs="Arial"/>
                <w:sz w:val="20"/>
              </w:rPr>
              <w:t>е</w:t>
            </w:r>
            <w:r>
              <w:rPr>
                <w:rFonts w:ascii="Arial" w:hAnsi="Arial" w:cs="Arial"/>
                <w:sz w:val="20"/>
              </w:rPr>
              <w:t>.</w:t>
            </w:r>
          </w:p>
        </w:tc>
      </w:tr>
      <w:tr w:rsidR="00023368" w:rsidRPr="00A16984" w:rsidTr="00D30D1A">
        <w:tblPrEx>
          <w:tblLook w:val="0000" w:firstRow="0" w:lastRow="0" w:firstColumn="0" w:lastColumn="0" w:noHBand="0" w:noVBand="0"/>
        </w:tblPrEx>
        <w:trPr>
          <w:gridAfter w:val="1"/>
          <w:wAfter w:w="25" w:type="dxa"/>
          <w:trHeight w:val="342"/>
        </w:trPr>
        <w:tc>
          <w:tcPr>
            <w:tcW w:w="15225" w:type="dxa"/>
            <w:gridSpan w:val="9"/>
          </w:tcPr>
          <w:p w:rsidR="00023368" w:rsidRPr="00A20793" w:rsidRDefault="00023368" w:rsidP="00723470">
            <w:pPr>
              <w:pStyle w:val="31"/>
              <w:ind w:firstLine="0"/>
              <w:jc w:val="center"/>
              <w:rPr>
                <w:rFonts w:ascii="Arial" w:hAnsi="Arial" w:cs="Arial"/>
                <w:szCs w:val="24"/>
              </w:rPr>
            </w:pPr>
            <w:r w:rsidRPr="00A20793">
              <w:rPr>
                <w:rFonts w:ascii="Arial" w:hAnsi="Arial" w:cs="Arial"/>
                <w:b/>
                <w:bCs/>
                <w:szCs w:val="24"/>
              </w:rPr>
              <w:t>5. Аккредитация</w:t>
            </w:r>
          </w:p>
        </w:tc>
      </w:tr>
      <w:tr w:rsidR="00023368" w:rsidRPr="00A16984" w:rsidTr="00D30D1A">
        <w:tblPrEx>
          <w:tblLook w:val="0000" w:firstRow="0" w:lastRow="0" w:firstColumn="0" w:lastColumn="0" w:noHBand="0" w:noVBand="0"/>
        </w:tblPrEx>
        <w:trPr>
          <w:gridAfter w:val="1"/>
          <w:wAfter w:w="25" w:type="dxa"/>
          <w:trHeight w:val="342"/>
        </w:trPr>
        <w:tc>
          <w:tcPr>
            <w:tcW w:w="15225" w:type="dxa"/>
            <w:gridSpan w:val="9"/>
          </w:tcPr>
          <w:p w:rsidR="00023368" w:rsidRPr="00A20793" w:rsidRDefault="00023368" w:rsidP="00723470">
            <w:pPr>
              <w:pStyle w:val="31"/>
              <w:ind w:firstLine="0"/>
              <w:jc w:val="center"/>
              <w:rPr>
                <w:rFonts w:ascii="Arial" w:hAnsi="Arial" w:cs="Arial"/>
                <w:szCs w:val="24"/>
              </w:rPr>
            </w:pPr>
            <w:r w:rsidRPr="00A20793">
              <w:rPr>
                <w:rFonts w:ascii="Arial" w:hAnsi="Arial" w:cs="Arial"/>
                <w:b/>
                <w:bCs/>
                <w:szCs w:val="24"/>
              </w:rPr>
              <w:t>Совершенствование системы аккредитации</w:t>
            </w:r>
          </w:p>
        </w:tc>
      </w:tr>
      <w:tr w:rsidR="00023368" w:rsidRPr="00A16984" w:rsidTr="00D30D1A">
        <w:tblPrEx>
          <w:tblLook w:val="0000" w:firstRow="0" w:lastRow="0" w:firstColumn="0" w:lastColumn="0" w:noHBand="0" w:noVBand="0"/>
        </w:tblPrEx>
        <w:trPr>
          <w:gridAfter w:val="1"/>
          <w:wAfter w:w="25" w:type="dxa"/>
          <w:trHeight w:val="1138"/>
        </w:trPr>
        <w:tc>
          <w:tcPr>
            <w:tcW w:w="859" w:type="dxa"/>
          </w:tcPr>
          <w:p w:rsidR="00023368" w:rsidRPr="00A16984" w:rsidRDefault="00023368" w:rsidP="004B7152">
            <w:pPr>
              <w:jc w:val="both"/>
              <w:rPr>
                <w:rFonts w:ascii="Arial" w:hAnsi="Arial" w:cs="Arial"/>
                <w:sz w:val="20"/>
              </w:rPr>
            </w:pPr>
            <w:r>
              <w:rPr>
                <w:rFonts w:ascii="Arial" w:hAnsi="Arial" w:cs="Arial"/>
                <w:sz w:val="20"/>
              </w:rPr>
              <w:t>5.9.</w:t>
            </w:r>
          </w:p>
        </w:tc>
        <w:tc>
          <w:tcPr>
            <w:tcW w:w="5108" w:type="dxa"/>
            <w:gridSpan w:val="2"/>
          </w:tcPr>
          <w:p w:rsidR="00023368" w:rsidRPr="007B3D06" w:rsidRDefault="00023368" w:rsidP="004B7152">
            <w:pPr>
              <w:jc w:val="both"/>
              <w:rPr>
                <w:rFonts w:ascii="Arial" w:hAnsi="Arial" w:cs="Arial"/>
                <w:sz w:val="20"/>
              </w:rPr>
            </w:pPr>
            <w:r w:rsidRPr="007B3D06">
              <w:rPr>
                <w:rFonts w:ascii="Arial" w:hAnsi="Arial" w:cs="Arial"/>
                <w:sz w:val="20"/>
              </w:rPr>
              <w:t>Организация и проведение межлабораторных сличительных испытаний (</w:t>
            </w:r>
            <w:proofErr w:type="spellStart"/>
            <w:r w:rsidRPr="007B3D06">
              <w:rPr>
                <w:rFonts w:ascii="Arial" w:hAnsi="Arial" w:cs="Arial"/>
                <w:sz w:val="20"/>
              </w:rPr>
              <w:t>профтестирование</w:t>
            </w:r>
            <w:proofErr w:type="spellEnd"/>
            <w:r w:rsidRPr="007B3D06">
              <w:rPr>
                <w:rFonts w:ascii="Arial" w:hAnsi="Arial" w:cs="Arial"/>
                <w:sz w:val="20"/>
              </w:rPr>
              <w:t xml:space="preserve">) для поддержки аккредитации лабораторий и органов контроля (инспекций), с решением вопросов признания провайдеров программ </w:t>
            </w:r>
            <w:proofErr w:type="spellStart"/>
            <w:r w:rsidRPr="007B3D06">
              <w:rPr>
                <w:rFonts w:ascii="Arial" w:hAnsi="Arial" w:cs="Arial"/>
                <w:sz w:val="20"/>
              </w:rPr>
              <w:t>профтестирования</w:t>
            </w:r>
            <w:proofErr w:type="spellEnd"/>
          </w:p>
        </w:tc>
        <w:tc>
          <w:tcPr>
            <w:tcW w:w="1628" w:type="dxa"/>
            <w:gridSpan w:val="3"/>
          </w:tcPr>
          <w:p w:rsidR="00023368" w:rsidRPr="007B3D06" w:rsidRDefault="00023368" w:rsidP="00FB6B37">
            <w:pPr>
              <w:suppressAutoHyphens/>
              <w:jc w:val="center"/>
              <w:rPr>
                <w:rFonts w:ascii="Arial" w:hAnsi="Arial" w:cs="Arial"/>
                <w:sz w:val="20"/>
              </w:rPr>
            </w:pPr>
            <w:r w:rsidRPr="007B3D06">
              <w:rPr>
                <w:rFonts w:ascii="Arial" w:hAnsi="Arial" w:cs="Arial"/>
                <w:sz w:val="20"/>
              </w:rPr>
              <w:t>2016–2020</w:t>
            </w:r>
          </w:p>
        </w:tc>
        <w:tc>
          <w:tcPr>
            <w:tcW w:w="1811" w:type="dxa"/>
            <w:gridSpan w:val="2"/>
          </w:tcPr>
          <w:p w:rsidR="00023368" w:rsidRPr="007B3D06" w:rsidRDefault="00023368" w:rsidP="00FB6B37">
            <w:pPr>
              <w:jc w:val="center"/>
              <w:rPr>
                <w:rFonts w:ascii="Arial" w:hAnsi="Arial" w:cs="Arial"/>
                <w:sz w:val="20"/>
              </w:rPr>
            </w:pPr>
            <w:r w:rsidRPr="007B3D06">
              <w:rPr>
                <w:rFonts w:ascii="Arial" w:hAnsi="Arial" w:cs="Arial"/>
                <w:sz w:val="20"/>
              </w:rPr>
              <w:t>Государства – участники СНГ, МГС</w:t>
            </w:r>
          </w:p>
        </w:tc>
        <w:tc>
          <w:tcPr>
            <w:tcW w:w="5819" w:type="dxa"/>
          </w:tcPr>
          <w:p w:rsidR="00023368" w:rsidRPr="00A03683" w:rsidRDefault="00023368" w:rsidP="00E64BA9">
            <w:pPr>
              <w:autoSpaceDN w:val="0"/>
              <w:ind w:firstLine="567"/>
              <w:jc w:val="both"/>
              <w:rPr>
                <w:rFonts w:ascii="Arial" w:hAnsi="Arial" w:cs="Arial"/>
                <w:sz w:val="20"/>
              </w:rPr>
            </w:pPr>
            <w:r w:rsidRPr="002414D1">
              <w:rPr>
                <w:rFonts w:ascii="Arial" w:hAnsi="Arial" w:cs="Arial"/>
                <w:sz w:val="20"/>
              </w:rPr>
              <w:t>Организация и проведение МСИ осуществляется в рамках</w:t>
            </w:r>
            <w:r w:rsidR="003C22CF">
              <w:rPr>
                <w:rFonts w:ascii="Arial" w:hAnsi="Arial" w:cs="Arial"/>
                <w:sz w:val="20"/>
              </w:rPr>
              <w:t xml:space="preserve"> </w:t>
            </w:r>
            <w:proofErr w:type="spellStart"/>
            <w:r w:rsidR="003C22CF">
              <w:rPr>
                <w:rFonts w:ascii="Arial" w:hAnsi="Arial" w:cs="Arial"/>
                <w:sz w:val="20"/>
              </w:rPr>
              <w:t>НТКМетр</w:t>
            </w:r>
            <w:proofErr w:type="spellEnd"/>
            <w:r w:rsidR="003C22CF">
              <w:rPr>
                <w:rFonts w:ascii="Arial" w:hAnsi="Arial" w:cs="Arial"/>
                <w:sz w:val="20"/>
              </w:rPr>
              <w:t xml:space="preserve">, </w:t>
            </w:r>
            <w:r w:rsidR="003C22CF" w:rsidRPr="0007502B">
              <w:rPr>
                <w:rFonts w:ascii="Arial" w:hAnsi="Arial" w:cs="Arial"/>
                <w:sz w:val="20"/>
              </w:rPr>
              <w:t xml:space="preserve">РГ МСИ </w:t>
            </w:r>
            <w:proofErr w:type="spellStart"/>
            <w:r w:rsidR="003C22CF" w:rsidRPr="0007502B">
              <w:rPr>
                <w:rFonts w:ascii="Arial" w:hAnsi="Arial" w:cs="Arial"/>
                <w:sz w:val="20"/>
              </w:rPr>
              <w:t>НТКМетр</w:t>
            </w:r>
            <w:proofErr w:type="spellEnd"/>
            <w:r w:rsidR="003C22CF">
              <w:rPr>
                <w:rFonts w:ascii="Arial" w:hAnsi="Arial" w:cs="Arial"/>
                <w:sz w:val="20"/>
              </w:rPr>
              <w:t>,</w:t>
            </w:r>
            <w:r w:rsidR="003C22CF" w:rsidRPr="0007502B">
              <w:rPr>
                <w:rFonts w:ascii="Arial" w:hAnsi="Arial" w:cs="Arial"/>
                <w:sz w:val="20"/>
              </w:rPr>
              <w:t xml:space="preserve"> </w:t>
            </w:r>
            <w:r w:rsidR="003C22CF">
              <w:rPr>
                <w:rFonts w:ascii="Arial" w:hAnsi="Arial" w:cs="Arial"/>
                <w:sz w:val="20"/>
              </w:rPr>
              <w:t>НТКА и РГ РОА</w:t>
            </w:r>
            <w:r w:rsidRPr="00A03683">
              <w:rPr>
                <w:rFonts w:ascii="Arial" w:hAnsi="Arial" w:cs="Arial"/>
                <w:sz w:val="20"/>
              </w:rPr>
              <w:t>.</w:t>
            </w:r>
          </w:p>
          <w:p w:rsidR="00023368" w:rsidRPr="00B6114A" w:rsidRDefault="00B6114A" w:rsidP="00B6114A">
            <w:pPr>
              <w:ind w:firstLine="567"/>
              <w:jc w:val="both"/>
              <w:rPr>
                <w:rFonts w:ascii="Arial" w:eastAsia="RSMoroma" w:hAnsi="Arial" w:cs="Arial"/>
                <w:sz w:val="20"/>
              </w:rPr>
            </w:pPr>
            <w:r>
              <w:rPr>
                <w:rFonts w:ascii="Arial" w:eastAsia="RSMoroma" w:hAnsi="Arial" w:cs="Arial"/>
                <w:sz w:val="20"/>
              </w:rPr>
              <w:t>М</w:t>
            </w:r>
            <w:r w:rsidR="000E6B73" w:rsidRPr="000E6B73">
              <w:rPr>
                <w:rFonts w:ascii="Arial" w:eastAsia="RSMoroma" w:hAnsi="Arial" w:cs="Arial"/>
                <w:sz w:val="20"/>
              </w:rPr>
              <w:t>ежгосударственны</w:t>
            </w:r>
            <w:r>
              <w:rPr>
                <w:rFonts w:ascii="Arial" w:eastAsia="RSMoroma" w:hAnsi="Arial" w:cs="Arial"/>
                <w:sz w:val="20"/>
              </w:rPr>
              <w:t>е</w:t>
            </w:r>
            <w:r w:rsidR="000E6B73" w:rsidRPr="000E6B73">
              <w:rPr>
                <w:rFonts w:ascii="Arial" w:eastAsia="RSMoroma" w:hAnsi="Arial" w:cs="Arial"/>
                <w:sz w:val="20"/>
              </w:rPr>
              <w:t xml:space="preserve"> </w:t>
            </w:r>
            <w:r w:rsidR="000E6B73">
              <w:rPr>
                <w:rFonts w:ascii="Arial" w:eastAsia="RSMoroma" w:hAnsi="Arial" w:cs="Arial"/>
                <w:sz w:val="20"/>
              </w:rPr>
              <w:t>межлабораторные сравнительные испытания (межлабораторные сличения)</w:t>
            </w:r>
            <w:r w:rsidR="000E6B73" w:rsidRPr="000E6B73">
              <w:rPr>
                <w:rFonts w:ascii="Arial" w:eastAsia="RSMoroma" w:hAnsi="Arial" w:cs="Arial"/>
                <w:sz w:val="20"/>
              </w:rPr>
              <w:t xml:space="preserve"> в 2018 - 2019 годах </w:t>
            </w:r>
            <w:r>
              <w:rPr>
                <w:rFonts w:ascii="Arial" w:eastAsia="RSMoroma" w:hAnsi="Arial" w:cs="Arial"/>
                <w:sz w:val="20"/>
              </w:rPr>
              <w:t xml:space="preserve">проводились </w:t>
            </w:r>
            <w:r w:rsidR="000E6B73" w:rsidRPr="000E6B73">
              <w:rPr>
                <w:rFonts w:ascii="Arial" w:eastAsia="RSMoroma" w:hAnsi="Arial" w:cs="Arial"/>
                <w:sz w:val="20"/>
              </w:rPr>
              <w:t>в соответствии с Планами</w:t>
            </w:r>
            <w:r w:rsidR="000E6B73" w:rsidRPr="000E6B73">
              <w:rPr>
                <w:rFonts w:ascii="Arial" w:eastAsia="RSMoroma" w:hAnsi="Arial" w:cs="Arial"/>
                <w:bCs/>
                <w:sz w:val="20"/>
              </w:rPr>
              <w:t xml:space="preserve"> межгосударственных программ проверки квалификации (МППК) лабораторий на 2018 и 2019 </w:t>
            </w:r>
            <w:proofErr w:type="spellStart"/>
            <w:r w:rsidR="000E6B73" w:rsidRPr="000E6B73">
              <w:rPr>
                <w:rFonts w:ascii="Arial" w:eastAsia="RSMoroma" w:hAnsi="Arial" w:cs="Arial"/>
                <w:bCs/>
                <w:sz w:val="20"/>
              </w:rPr>
              <w:t>г.г</w:t>
            </w:r>
            <w:proofErr w:type="spellEnd"/>
            <w:r w:rsidR="000E6B73" w:rsidRPr="000E6B73">
              <w:rPr>
                <w:rFonts w:ascii="Arial" w:eastAsia="RSMoroma" w:hAnsi="Arial" w:cs="Arial"/>
                <w:bCs/>
                <w:sz w:val="20"/>
              </w:rPr>
              <w:t>.</w:t>
            </w:r>
            <w:r w:rsidR="000E6B73" w:rsidRPr="000E6B73">
              <w:rPr>
                <w:rFonts w:ascii="Arial" w:eastAsia="RSMoroma" w:hAnsi="Arial" w:cs="Arial"/>
                <w:sz w:val="20"/>
              </w:rPr>
              <w:t>, принятыми на 52-м и 54-м заседаниях МГС</w:t>
            </w:r>
            <w:r>
              <w:rPr>
                <w:rFonts w:ascii="Arial" w:eastAsia="RSMoroma" w:hAnsi="Arial" w:cs="Arial"/>
                <w:sz w:val="20"/>
              </w:rPr>
              <w:t>. По состоянию на 0</w:t>
            </w:r>
            <w:r w:rsidR="009209D7">
              <w:rPr>
                <w:rFonts w:ascii="Arial" w:eastAsia="RSMoroma" w:hAnsi="Arial" w:cs="Arial"/>
                <w:sz w:val="20"/>
              </w:rPr>
              <w:t xml:space="preserve">1.08.2019 </w:t>
            </w:r>
            <w:r w:rsidR="009209D7">
              <w:rPr>
                <w:rFonts w:ascii="Arial" w:eastAsia="RSMoroma" w:hAnsi="Arial" w:cs="Arial"/>
                <w:sz w:val="20"/>
              </w:rPr>
              <w:lastRenderedPageBreak/>
              <w:t xml:space="preserve">количество участий </w:t>
            </w:r>
            <w:r>
              <w:rPr>
                <w:rFonts w:ascii="Arial" w:eastAsia="RSMoroma" w:hAnsi="Arial" w:cs="Arial"/>
                <w:sz w:val="20"/>
              </w:rPr>
              <w:t>лабораторий государств-  участников СНГ составило</w:t>
            </w:r>
            <w:r w:rsidRPr="00B6114A">
              <w:rPr>
                <w:rFonts w:ascii="Arial" w:eastAsia="RSMoroma" w:hAnsi="Arial" w:cs="Arial"/>
                <w:sz w:val="20"/>
              </w:rPr>
              <w:t>:</w:t>
            </w:r>
          </w:p>
          <w:p w:rsidR="00B6114A" w:rsidRPr="008A6FF8" w:rsidRDefault="00B6114A" w:rsidP="00B6114A">
            <w:pPr>
              <w:ind w:firstLine="567"/>
              <w:jc w:val="both"/>
              <w:rPr>
                <w:rFonts w:ascii="Arial" w:eastAsia="RSMoroma" w:hAnsi="Arial" w:cs="Arial"/>
                <w:sz w:val="20"/>
              </w:rPr>
            </w:pPr>
            <w:r w:rsidRPr="008A6FF8">
              <w:rPr>
                <w:rFonts w:ascii="Arial" w:eastAsia="RSMoroma" w:hAnsi="Arial" w:cs="Arial"/>
                <w:sz w:val="20"/>
              </w:rPr>
              <w:t>Республика Армения – 3;</w:t>
            </w:r>
          </w:p>
          <w:p w:rsidR="00B6114A" w:rsidRPr="008A6FF8" w:rsidRDefault="00B6114A" w:rsidP="00B6114A">
            <w:pPr>
              <w:ind w:firstLine="567"/>
              <w:jc w:val="both"/>
              <w:rPr>
                <w:rFonts w:ascii="Arial" w:eastAsia="RSMoroma" w:hAnsi="Arial" w:cs="Arial"/>
                <w:sz w:val="20"/>
              </w:rPr>
            </w:pPr>
            <w:r w:rsidRPr="008A6FF8">
              <w:rPr>
                <w:rFonts w:ascii="Arial" w:eastAsia="RSMoroma" w:hAnsi="Arial" w:cs="Arial"/>
                <w:sz w:val="20"/>
              </w:rPr>
              <w:t>Республика Беларусь – 177;</w:t>
            </w:r>
          </w:p>
          <w:p w:rsidR="00B6114A" w:rsidRPr="008A6FF8" w:rsidRDefault="00B6114A" w:rsidP="00B6114A">
            <w:pPr>
              <w:ind w:firstLine="567"/>
              <w:jc w:val="both"/>
              <w:rPr>
                <w:rFonts w:ascii="Arial" w:eastAsia="RSMoroma" w:hAnsi="Arial" w:cs="Arial"/>
                <w:sz w:val="20"/>
              </w:rPr>
            </w:pPr>
            <w:r w:rsidRPr="008A6FF8">
              <w:rPr>
                <w:rFonts w:ascii="Arial" w:eastAsia="RSMoroma" w:hAnsi="Arial" w:cs="Arial"/>
                <w:sz w:val="20"/>
              </w:rPr>
              <w:t>Республика Казахстан – 116;</w:t>
            </w:r>
          </w:p>
          <w:p w:rsidR="00B6114A" w:rsidRPr="008A6FF8" w:rsidRDefault="00B6114A" w:rsidP="00B6114A">
            <w:pPr>
              <w:ind w:firstLine="567"/>
              <w:jc w:val="both"/>
              <w:rPr>
                <w:rFonts w:ascii="Arial" w:eastAsia="RSMoroma" w:hAnsi="Arial" w:cs="Arial"/>
                <w:sz w:val="20"/>
              </w:rPr>
            </w:pPr>
            <w:r w:rsidRPr="008A6FF8">
              <w:rPr>
                <w:rFonts w:ascii="Arial" w:eastAsia="RSMoroma" w:hAnsi="Arial" w:cs="Arial"/>
                <w:sz w:val="20"/>
              </w:rPr>
              <w:t>Кыргызская Республика – 7;</w:t>
            </w:r>
          </w:p>
          <w:p w:rsidR="00B6114A" w:rsidRPr="008A6FF8" w:rsidRDefault="00B6114A" w:rsidP="00B6114A">
            <w:pPr>
              <w:ind w:firstLine="567"/>
              <w:jc w:val="both"/>
              <w:rPr>
                <w:rFonts w:ascii="Arial" w:eastAsia="RSMoroma" w:hAnsi="Arial" w:cs="Arial"/>
                <w:sz w:val="20"/>
              </w:rPr>
            </w:pPr>
            <w:r w:rsidRPr="008A6FF8">
              <w:rPr>
                <w:rFonts w:ascii="Arial" w:eastAsia="RSMoroma" w:hAnsi="Arial" w:cs="Arial"/>
                <w:sz w:val="20"/>
              </w:rPr>
              <w:t>Российская Федерация -25550;</w:t>
            </w:r>
          </w:p>
          <w:p w:rsidR="00B6114A" w:rsidRPr="008A6FF8" w:rsidRDefault="00B6114A" w:rsidP="00B6114A">
            <w:pPr>
              <w:ind w:firstLine="567"/>
              <w:jc w:val="both"/>
              <w:rPr>
                <w:rFonts w:ascii="Arial" w:eastAsia="RSMoroma" w:hAnsi="Arial" w:cs="Arial"/>
                <w:sz w:val="20"/>
              </w:rPr>
            </w:pPr>
            <w:r w:rsidRPr="008A6FF8">
              <w:rPr>
                <w:rFonts w:ascii="Arial" w:eastAsia="RSMoroma" w:hAnsi="Arial" w:cs="Arial"/>
                <w:sz w:val="20"/>
              </w:rPr>
              <w:t>Республика Узбекистан – 6;</w:t>
            </w:r>
          </w:p>
          <w:p w:rsidR="00B6114A" w:rsidRPr="000E6B73" w:rsidRDefault="00B6114A" w:rsidP="00B6114A">
            <w:pPr>
              <w:ind w:firstLine="567"/>
              <w:jc w:val="both"/>
              <w:rPr>
                <w:rFonts w:ascii="Arial" w:hAnsi="Arial" w:cs="Arial"/>
                <w:sz w:val="20"/>
              </w:rPr>
            </w:pPr>
            <w:r w:rsidRPr="008A6FF8">
              <w:rPr>
                <w:rFonts w:ascii="Arial" w:eastAsia="RSMoroma" w:hAnsi="Arial" w:cs="Arial"/>
                <w:sz w:val="20"/>
              </w:rPr>
              <w:t>Украина – 2.</w:t>
            </w:r>
          </w:p>
          <w:p w:rsidR="00023368" w:rsidRDefault="00023368" w:rsidP="00E64BA9">
            <w:pPr>
              <w:ind w:firstLine="567"/>
              <w:jc w:val="both"/>
              <w:rPr>
                <w:rFonts w:ascii="Arial" w:hAnsi="Arial" w:cs="Arial"/>
                <w:sz w:val="20"/>
              </w:rPr>
            </w:pPr>
            <w:r w:rsidRPr="00A03683">
              <w:rPr>
                <w:rFonts w:ascii="Arial" w:hAnsi="Arial" w:cs="Arial"/>
                <w:sz w:val="20"/>
              </w:rPr>
              <w:t>Проведение МСИ и назначение координирующих организаций для координации работ по планированию, организации и проведению межгосударственных программ проверки квалификации проводится в соответствии с РМГ 134-2015.</w:t>
            </w:r>
          </w:p>
          <w:p w:rsidR="00576AAE" w:rsidRPr="00A16984" w:rsidRDefault="00576AAE" w:rsidP="00F53180">
            <w:pPr>
              <w:ind w:firstLine="567"/>
              <w:jc w:val="both"/>
              <w:rPr>
                <w:rFonts w:ascii="Arial" w:hAnsi="Arial" w:cs="Arial"/>
                <w:sz w:val="20"/>
              </w:rPr>
            </w:pPr>
            <w:r>
              <w:rPr>
                <w:rFonts w:ascii="Arial" w:hAnsi="Arial" w:cs="Arial"/>
                <w:sz w:val="20"/>
              </w:rPr>
              <w:t xml:space="preserve">На рассмотрение 50-го заседания </w:t>
            </w:r>
            <w:proofErr w:type="spellStart"/>
            <w:r>
              <w:rPr>
                <w:rFonts w:ascii="Arial" w:hAnsi="Arial" w:cs="Arial"/>
                <w:sz w:val="20"/>
              </w:rPr>
              <w:t>НТКМ</w:t>
            </w:r>
            <w:r w:rsidR="00A176DC">
              <w:rPr>
                <w:rFonts w:ascii="Arial" w:hAnsi="Arial" w:cs="Arial"/>
                <w:sz w:val="20"/>
              </w:rPr>
              <w:t>етр</w:t>
            </w:r>
            <w:proofErr w:type="spellEnd"/>
            <w:r w:rsidR="00A176DC">
              <w:rPr>
                <w:rFonts w:ascii="Arial" w:hAnsi="Arial" w:cs="Arial"/>
                <w:sz w:val="20"/>
              </w:rPr>
              <w:t xml:space="preserve"> вносится одобренный </w:t>
            </w:r>
            <w:r w:rsidR="00944C34">
              <w:rPr>
                <w:rFonts w:ascii="Arial" w:hAnsi="Arial" w:cs="Arial"/>
                <w:sz w:val="20"/>
              </w:rPr>
              <w:t>10-м заседанием РГ</w:t>
            </w:r>
            <w:r>
              <w:rPr>
                <w:rFonts w:ascii="Arial" w:hAnsi="Arial" w:cs="Arial"/>
                <w:sz w:val="20"/>
              </w:rPr>
              <w:t xml:space="preserve"> МСИ </w:t>
            </w:r>
            <w:proofErr w:type="spellStart"/>
            <w:r>
              <w:rPr>
                <w:rFonts w:ascii="Arial" w:hAnsi="Arial" w:cs="Arial"/>
                <w:sz w:val="20"/>
              </w:rPr>
              <w:t>НТКМетр</w:t>
            </w:r>
            <w:proofErr w:type="spellEnd"/>
            <w:r>
              <w:rPr>
                <w:rFonts w:ascii="Arial" w:hAnsi="Arial" w:cs="Arial"/>
                <w:sz w:val="20"/>
              </w:rPr>
              <w:t xml:space="preserve"> </w:t>
            </w:r>
            <w:r w:rsidRPr="00A03683">
              <w:rPr>
                <w:rFonts w:ascii="Arial" w:hAnsi="Arial" w:cs="Arial"/>
                <w:sz w:val="20"/>
              </w:rPr>
              <w:t xml:space="preserve">План межгосударственных программ проверки квалификации (МППК) </w:t>
            </w:r>
            <w:r>
              <w:rPr>
                <w:rFonts w:ascii="Arial" w:hAnsi="Arial" w:cs="Arial"/>
                <w:sz w:val="20"/>
              </w:rPr>
              <w:t>лабораторий на 2020 год</w:t>
            </w:r>
            <w:r w:rsidR="00F53180">
              <w:rPr>
                <w:rFonts w:ascii="Arial" w:hAnsi="Arial" w:cs="Arial"/>
                <w:sz w:val="20"/>
              </w:rPr>
              <w:t>, состоящий из 261</w:t>
            </w:r>
            <w:r w:rsidR="000E6B73">
              <w:rPr>
                <w:rFonts w:ascii="Arial" w:hAnsi="Arial" w:cs="Arial"/>
                <w:sz w:val="20"/>
              </w:rPr>
              <w:t xml:space="preserve"> программ</w:t>
            </w:r>
            <w:r w:rsidR="00F53180">
              <w:rPr>
                <w:rFonts w:ascii="Arial" w:hAnsi="Arial" w:cs="Arial"/>
                <w:sz w:val="20"/>
              </w:rPr>
              <w:t>ы</w:t>
            </w:r>
            <w:r>
              <w:rPr>
                <w:rFonts w:ascii="Arial" w:hAnsi="Arial" w:cs="Arial"/>
                <w:sz w:val="20"/>
              </w:rPr>
              <w:t>.</w:t>
            </w:r>
          </w:p>
        </w:tc>
      </w:tr>
    </w:tbl>
    <w:p w:rsidR="000A1538" w:rsidRPr="00155AC0" w:rsidRDefault="000A1538" w:rsidP="00155AC0">
      <w:pPr>
        <w:rPr>
          <w:sz w:val="2"/>
          <w:szCs w:val="2"/>
        </w:rPr>
      </w:pPr>
    </w:p>
    <w:sectPr w:rsidR="000A1538" w:rsidRPr="00155AC0" w:rsidSect="009C442A">
      <w:footerReference w:type="even" r:id="rId8"/>
      <w:footerReference w:type="default" r:id="rId9"/>
      <w:pgSz w:w="16838" w:h="11906" w:orient="landscape"/>
      <w:pgMar w:top="851" w:right="851" w:bottom="567" w:left="851" w:header="170" w:footer="17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5969" w:rsidRDefault="00E35969">
      <w:r>
        <w:separator/>
      </w:r>
    </w:p>
  </w:endnote>
  <w:endnote w:type="continuationSeparator" w:id="0">
    <w:p w:rsidR="00E35969" w:rsidRDefault="00E35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RSMoroma">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368" w:rsidRDefault="0002336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23368" w:rsidRDefault="0002336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7999473"/>
      <w:docPartObj>
        <w:docPartGallery w:val="Page Numbers (Bottom of Page)"/>
        <w:docPartUnique/>
      </w:docPartObj>
    </w:sdtPr>
    <w:sdtEndPr>
      <w:rPr>
        <w:rFonts w:ascii="Arial" w:hAnsi="Arial" w:cs="Arial"/>
        <w:sz w:val="20"/>
      </w:rPr>
    </w:sdtEndPr>
    <w:sdtContent>
      <w:p w:rsidR="00AF7CFE" w:rsidRPr="00AF7CFE" w:rsidRDefault="00AF7CFE">
        <w:pPr>
          <w:pStyle w:val="a3"/>
          <w:jc w:val="right"/>
          <w:rPr>
            <w:rFonts w:ascii="Arial" w:hAnsi="Arial" w:cs="Arial"/>
            <w:sz w:val="20"/>
          </w:rPr>
        </w:pPr>
        <w:r w:rsidRPr="00AF7CFE">
          <w:rPr>
            <w:rFonts w:ascii="Arial" w:hAnsi="Arial" w:cs="Arial"/>
            <w:sz w:val="20"/>
          </w:rPr>
          <w:fldChar w:fldCharType="begin"/>
        </w:r>
        <w:r w:rsidRPr="00AF7CFE">
          <w:rPr>
            <w:rFonts w:ascii="Arial" w:hAnsi="Arial" w:cs="Arial"/>
            <w:sz w:val="20"/>
          </w:rPr>
          <w:instrText>PAGE   \* MERGEFORMAT</w:instrText>
        </w:r>
        <w:r w:rsidRPr="00AF7CFE">
          <w:rPr>
            <w:rFonts w:ascii="Arial" w:hAnsi="Arial" w:cs="Arial"/>
            <w:sz w:val="20"/>
          </w:rPr>
          <w:fldChar w:fldCharType="separate"/>
        </w:r>
        <w:r w:rsidR="009C1ACD">
          <w:rPr>
            <w:rFonts w:ascii="Arial" w:hAnsi="Arial" w:cs="Arial"/>
            <w:noProof/>
            <w:sz w:val="20"/>
          </w:rPr>
          <w:t>9</w:t>
        </w:r>
        <w:r w:rsidRPr="00AF7CFE">
          <w:rPr>
            <w:rFonts w:ascii="Arial" w:hAnsi="Arial" w:cs="Arial"/>
            <w:sz w:val="20"/>
          </w:rPr>
          <w:fldChar w:fldCharType="end"/>
        </w:r>
      </w:p>
    </w:sdtContent>
  </w:sdt>
  <w:p w:rsidR="00023368" w:rsidRPr="000E4D0E" w:rsidRDefault="00023368" w:rsidP="005914F5">
    <w:pPr>
      <w:ind w:left="5400" w:hanging="5400"/>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5969" w:rsidRDefault="00E35969">
      <w:r>
        <w:separator/>
      </w:r>
    </w:p>
  </w:footnote>
  <w:footnote w:type="continuationSeparator" w:id="0">
    <w:p w:rsidR="00E35969" w:rsidRDefault="00E359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66589"/>
    <w:multiLevelType w:val="multilevel"/>
    <w:tmpl w:val="7FF6670A"/>
    <w:lvl w:ilvl="0">
      <w:start w:val="1"/>
      <w:numFmt w:val="decimal"/>
      <w:lvlText w:val="%1."/>
      <w:lvlJc w:val="left"/>
      <w:pPr>
        <w:tabs>
          <w:tab w:val="num" w:pos="1080"/>
        </w:tabs>
        <w:ind w:left="1080" w:hanging="796"/>
      </w:pPr>
      <w:rPr>
        <w:rFonts w:hint="default"/>
      </w:rPr>
    </w:lvl>
    <w:lvl w:ilvl="1">
      <w:start w:val="1"/>
      <w:numFmt w:val="decimal"/>
      <w:isLgl/>
      <w:lvlText w:val="%1.%2."/>
      <w:lvlJc w:val="left"/>
      <w:pPr>
        <w:tabs>
          <w:tab w:val="num" w:pos="1571"/>
        </w:tabs>
        <w:ind w:left="284" w:firstLine="567"/>
      </w:pPr>
      <w:rPr>
        <w:rFonts w:hint="default"/>
        <w:b w:val="0"/>
      </w:rPr>
    </w:lvl>
    <w:lvl w:ilvl="2">
      <w:start w:val="1"/>
      <w:numFmt w:val="decimal"/>
      <w:isLgl/>
      <w:lvlText w:val="%1.%2.%3."/>
      <w:lvlJc w:val="left"/>
      <w:pPr>
        <w:tabs>
          <w:tab w:val="num" w:pos="2095"/>
        </w:tabs>
        <w:ind w:left="2095" w:hanging="1245"/>
      </w:pPr>
      <w:rPr>
        <w:rFonts w:hint="default"/>
      </w:rPr>
    </w:lvl>
    <w:lvl w:ilvl="3">
      <w:start w:val="1"/>
      <w:numFmt w:val="decimal"/>
      <w:isLgl/>
      <w:lvlText w:val="%1.%2.%3.%4."/>
      <w:lvlJc w:val="left"/>
      <w:pPr>
        <w:tabs>
          <w:tab w:val="num" w:pos="2378"/>
        </w:tabs>
        <w:ind w:left="2378" w:hanging="1245"/>
      </w:pPr>
      <w:rPr>
        <w:rFonts w:hint="default"/>
      </w:rPr>
    </w:lvl>
    <w:lvl w:ilvl="4">
      <w:start w:val="1"/>
      <w:numFmt w:val="decimal"/>
      <w:isLgl/>
      <w:lvlText w:val="%1.%2.%3.%4.%5."/>
      <w:lvlJc w:val="left"/>
      <w:pPr>
        <w:tabs>
          <w:tab w:val="num" w:pos="2661"/>
        </w:tabs>
        <w:ind w:left="2661" w:hanging="1245"/>
      </w:pPr>
      <w:rPr>
        <w:rFonts w:hint="default"/>
      </w:rPr>
    </w:lvl>
    <w:lvl w:ilvl="5">
      <w:start w:val="1"/>
      <w:numFmt w:val="decimal"/>
      <w:isLgl/>
      <w:lvlText w:val="%1.%2.%3.%4.%5.%6."/>
      <w:lvlJc w:val="left"/>
      <w:pPr>
        <w:tabs>
          <w:tab w:val="num" w:pos="3139"/>
        </w:tabs>
        <w:ind w:left="3139" w:hanging="1440"/>
      </w:pPr>
      <w:rPr>
        <w:rFonts w:hint="default"/>
      </w:rPr>
    </w:lvl>
    <w:lvl w:ilvl="6">
      <w:start w:val="1"/>
      <w:numFmt w:val="decimal"/>
      <w:isLgl/>
      <w:lvlText w:val="%1.%2.%3.%4.%5.%6.%7."/>
      <w:lvlJc w:val="left"/>
      <w:pPr>
        <w:tabs>
          <w:tab w:val="num" w:pos="3422"/>
        </w:tabs>
        <w:ind w:left="3422" w:hanging="1440"/>
      </w:pPr>
      <w:rPr>
        <w:rFonts w:hint="default"/>
      </w:rPr>
    </w:lvl>
    <w:lvl w:ilvl="7">
      <w:start w:val="1"/>
      <w:numFmt w:val="decimal"/>
      <w:isLgl/>
      <w:lvlText w:val="%1.%2.%3.%4.%5.%6.%7.%8."/>
      <w:lvlJc w:val="left"/>
      <w:pPr>
        <w:tabs>
          <w:tab w:val="num" w:pos="4065"/>
        </w:tabs>
        <w:ind w:left="4065" w:hanging="1800"/>
      </w:pPr>
      <w:rPr>
        <w:rFonts w:hint="default"/>
      </w:rPr>
    </w:lvl>
    <w:lvl w:ilvl="8">
      <w:start w:val="1"/>
      <w:numFmt w:val="decimal"/>
      <w:isLgl/>
      <w:lvlText w:val="%1.%2.%3.%4.%5.%6.%7.%8.%9."/>
      <w:lvlJc w:val="left"/>
      <w:pPr>
        <w:tabs>
          <w:tab w:val="num" w:pos="4708"/>
        </w:tabs>
        <w:ind w:left="4708" w:hanging="2160"/>
      </w:pPr>
      <w:rPr>
        <w:rFonts w:hint="default"/>
      </w:rPr>
    </w:lvl>
  </w:abstractNum>
  <w:abstractNum w:abstractNumId="1">
    <w:nsid w:val="115B0BB9"/>
    <w:multiLevelType w:val="hybridMultilevel"/>
    <w:tmpl w:val="2C729006"/>
    <w:lvl w:ilvl="0" w:tplc="0986A674">
      <w:start w:val="2"/>
      <w:numFmt w:val="decimal"/>
      <w:lvlText w:val="%1."/>
      <w:lvlJc w:val="left"/>
      <w:pPr>
        <w:tabs>
          <w:tab w:val="num" w:pos="6940"/>
        </w:tabs>
        <w:ind w:left="6940" w:hanging="360"/>
      </w:pPr>
      <w:rPr>
        <w:rFonts w:hint="default"/>
      </w:rPr>
    </w:lvl>
    <w:lvl w:ilvl="1" w:tplc="04190019" w:tentative="1">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2">
    <w:nsid w:val="12FA4273"/>
    <w:multiLevelType w:val="hybridMultilevel"/>
    <w:tmpl w:val="0DFA8C0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162653E4"/>
    <w:multiLevelType w:val="hybridMultilevel"/>
    <w:tmpl w:val="4718EA7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1E8919D7"/>
    <w:multiLevelType w:val="hybridMultilevel"/>
    <w:tmpl w:val="177EBDAA"/>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5">
    <w:nsid w:val="20494CE6"/>
    <w:multiLevelType w:val="hybridMultilevel"/>
    <w:tmpl w:val="A53C6BE6"/>
    <w:lvl w:ilvl="0" w:tplc="6A8AAA0C">
      <w:start w:val="6"/>
      <w:numFmt w:val="bullet"/>
      <w:lvlText w:val="-"/>
      <w:lvlJc w:val="left"/>
      <w:pPr>
        <w:tabs>
          <w:tab w:val="num" w:pos="661"/>
        </w:tabs>
        <w:ind w:left="548" w:firstLine="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C765BB4"/>
    <w:multiLevelType w:val="hybridMultilevel"/>
    <w:tmpl w:val="CCA212B4"/>
    <w:lvl w:ilvl="0" w:tplc="B00E7FBC">
      <w:numFmt w:val="bullet"/>
      <w:lvlText w:val="-"/>
      <w:lvlJc w:val="left"/>
      <w:pPr>
        <w:ind w:left="814" w:hanging="360"/>
      </w:pPr>
      <w:rPr>
        <w:rFonts w:ascii="Arial" w:eastAsia="Times New Roman" w:hAnsi="Arial" w:cs="Arial" w:hint="default"/>
      </w:rPr>
    </w:lvl>
    <w:lvl w:ilvl="1" w:tplc="04190003" w:tentative="1">
      <w:start w:val="1"/>
      <w:numFmt w:val="bullet"/>
      <w:lvlText w:val="o"/>
      <w:lvlJc w:val="left"/>
      <w:pPr>
        <w:ind w:left="1534" w:hanging="360"/>
      </w:pPr>
      <w:rPr>
        <w:rFonts w:ascii="Courier New" w:hAnsi="Courier New" w:cs="Courier New" w:hint="default"/>
      </w:rPr>
    </w:lvl>
    <w:lvl w:ilvl="2" w:tplc="04190005" w:tentative="1">
      <w:start w:val="1"/>
      <w:numFmt w:val="bullet"/>
      <w:lvlText w:val=""/>
      <w:lvlJc w:val="left"/>
      <w:pPr>
        <w:ind w:left="2254" w:hanging="360"/>
      </w:pPr>
      <w:rPr>
        <w:rFonts w:ascii="Wingdings" w:hAnsi="Wingdings" w:hint="default"/>
      </w:rPr>
    </w:lvl>
    <w:lvl w:ilvl="3" w:tplc="04190001" w:tentative="1">
      <w:start w:val="1"/>
      <w:numFmt w:val="bullet"/>
      <w:lvlText w:val=""/>
      <w:lvlJc w:val="left"/>
      <w:pPr>
        <w:ind w:left="2974" w:hanging="360"/>
      </w:pPr>
      <w:rPr>
        <w:rFonts w:ascii="Symbol" w:hAnsi="Symbol" w:hint="default"/>
      </w:rPr>
    </w:lvl>
    <w:lvl w:ilvl="4" w:tplc="04190003" w:tentative="1">
      <w:start w:val="1"/>
      <w:numFmt w:val="bullet"/>
      <w:lvlText w:val="o"/>
      <w:lvlJc w:val="left"/>
      <w:pPr>
        <w:ind w:left="3694" w:hanging="360"/>
      </w:pPr>
      <w:rPr>
        <w:rFonts w:ascii="Courier New" w:hAnsi="Courier New" w:cs="Courier New" w:hint="default"/>
      </w:rPr>
    </w:lvl>
    <w:lvl w:ilvl="5" w:tplc="04190005" w:tentative="1">
      <w:start w:val="1"/>
      <w:numFmt w:val="bullet"/>
      <w:lvlText w:val=""/>
      <w:lvlJc w:val="left"/>
      <w:pPr>
        <w:ind w:left="4414" w:hanging="360"/>
      </w:pPr>
      <w:rPr>
        <w:rFonts w:ascii="Wingdings" w:hAnsi="Wingdings" w:hint="default"/>
      </w:rPr>
    </w:lvl>
    <w:lvl w:ilvl="6" w:tplc="04190001" w:tentative="1">
      <w:start w:val="1"/>
      <w:numFmt w:val="bullet"/>
      <w:lvlText w:val=""/>
      <w:lvlJc w:val="left"/>
      <w:pPr>
        <w:ind w:left="5134" w:hanging="360"/>
      </w:pPr>
      <w:rPr>
        <w:rFonts w:ascii="Symbol" w:hAnsi="Symbol" w:hint="default"/>
      </w:rPr>
    </w:lvl>
    <w:lvl w:ilvl="7" w:tplc="04190003" w:tentative="1">
      <w:start w:val="1"/>
      <w:numFmt w:val="bullet"/>
      <w:lvlText w:val="o"/>
      <w:lvlJc w:val="left"/>
      <w:pPr>
        <w:ind w:left="5854" w:hanging="360"/>
      </w:pPr>
      <w:rPr>
        <w:rFonts w:ascii="Courier New" w:hAnsi="Courier New" w:cs="Courier New" w:hint="default"/>
      </w:rPr>
    </w:lvl>
    <w:lvl w:ilvl="8" w:tplc="04190005" w:tentative="1">
      <w:start w:val="1"/>
      <w:numFmt w:val="bullet"/>
      <w:lvlText w:val=""/>
      <w:lvlJc w:val="left"/>
      <w:pPr>
        <w:ind w:left="6574" w:hanging="360"/>
      </w:pPr>
      <w:rPr>
        <w:rFonts w:ascii="Wingdings" w:hAnsi="Wingdings" w:hint="default"/>
      </w:rPr>
    </w:lvl>
  </w:abstractNum>
  <w:abstractNum w:abstractNumId="7">
    <w:nsid w:val="37533BDB"/>
    <w:multiLevelType w:val="hybridMultilevel"/>
    <w:tmpl w:val="7B26D8A0"/>
    <w:lvl w:ilvl="0" w:tplc="A6B0479C">
      <w:start w:val="1"/>
      <w:numFmt w:val="decimal"/>
      <w:lvlText w:val="%1."/>
      <w:lvlJc w:val="left"/>
      <w:pPr>
        <w:tabs>
          <w:tab w:val="num" w:pos="6940"/>
        </w:tabs>
        <w:ind w:left="6940" w:hanging="360"/>
      </w:pPr>
      <w:rPr>
        <w:rFonts w:hint="default"/>
      </w:rPr>
    </w:lvl>
    <w:lvl w:ilvl="1" w:tplc="04190019">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8">
    <w:nsid w:val="41E400F9"/>
    <w:multiLevelType w:val="multilevel"/>
    <w:tmpl w:val="868873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660"/>
        </w:tabs>
        <w:ind w:left="7660" w:hanging="360"/>
      </w:pPr>
      <w:rPr>
        <w:rFonts w:hint="default"/>
        <w:b/>
      </w:rPr>
    </w:lvl>
    <w:lvl w:ilvl="2">
      <w:start w:val="1"/>
      <w:numFmt w:val="decimal"/>
      <w:lvlText w:val="%1.%2.%3."/>
      <w:lvlJc w:val="left"/>
      <w:pPr>
        <w:tabs>
          <w:tab w:val="num" w:pos="15320"/>
        </w:tabs>
        <w:ind w:left="15320" w:hanging="720"/>
      </w:pPr>
      <w:rPr>
        <w:rFonts w:hint="default"/>
      </w:rPr>
    </w:lvl>
    <w:lvl w:ilvl="3">
      <w:start w:val="1"/>
      <w:numFmt w:val="decimal"/>
      <w:lvlText w:val="%1.%2.%3.%4."/>
      <w:lvlJc w:val="left"/>
      <w:pPr>
        <w:tabs>
          <w:tab w:val="num" w:pos="22620"/>
        </w:tabs>
        <w:ind w:left="22620" w:hanging="720"/>
      </w:pPr>
      <w:rPr>
        <w:rFonts w:hint="default"/>
      </w:rPr>
    </w:lvl>
    <w:lvl w:ilvl="4">
      <w:start w:val="1"/>
      <w:numFmt w:val="decimal"/>
      <w:lvlText w:val="%1.%2.%3.%4.%5."/>
      <w:lvlJc w:val="left"/>
      <w:pPr>
        <w:tabs>
          <w:tab w:val="num" w:pos="30280"/>
        </w:tabs>
        <w:ind w:left="30280" w:hanging="1080"/>
      </w:pPr>
      <w:rPr>
        <w:rFonts w:hint="default"/>
      </w:rPr>
    </w:lvl>
    <w:lvl w:ilvl="5">
      <w:start w:val="1"/>
      <w:numFmt w:val="decimal"/>
      <w:lvlText w:val="%1.%2.%3.%4.%5.%6."/>
      <w:lvlJc w:val="left"/>
      <w:pPr>
        <w:tabs>
          <w:tab w:val="num" w:pos="-27956"/>
        </w:tabs>
        <w:ind w:left="-27956" w:hanging="1080"/>
      </w:pPr>
      <w:rPr>
        <w:rFonts w:hint="default"/>
      </w:rPr>
    </w:lvl>
    <w:lvl w:ilvl="6">
      <w:start w:val="1"/>
      <w:numFmt w:val="decimal"/>
      <w:lvlText w:val="%1.%2.%3.%4.%5.%6.%7."/>
      <w:lvlJc w:val="left"/>
      <w:pPr>
        <w:tabs>
          <w:tab w:val="num" w:pos="-20296"/>
        </w:tabs>
        <w:ind w:left="-20296" w:hanging="1440"/>
      </w:pPr>
      <w:rPr>
        <w:rFonts w:hint="default"/>
      </w:rPr>
    </w:lvl>
    <w:lvl w:ilvl="7">
      <w:start w:val="1"/>
      <w:numFmt w:val="decimal"/>
      <w:lvlText w:val="%1.%2.%3.%4.%5.%6.%7.%8."/>
      <w:lvlJc w:val="left"/>
      <w:pPr>
        <w:tabs>
          <w:tab w:val="num" w:pos="-12996"/>
        </w:tabs>
        <w:ind w:left="-12996" w:hanging="1440"/>
      </w:pPr>
      <w:rPr>
        <w:rFonts w:hint="default"/>
      </w:rPr>
    </w:lvl>
    <w:lvl w:ilvl="8">
      <w:start w:val="1"/>
      <w:numFmt w:val="decimal"/>
      <w:lvlText w:val="%1.%2.%3.%4.%5.%6.%7.%8.%9."/>
      <w:lvlJc w:val="left"/>
      <w:pPr>
        <w:tabs>
          <w:tab w:val="num" w:pos="-5336"/>
        </w:tabs>
        <w:ind w:left="-5336" w:hanging="1800"/>
      </w:pPr>
      <w:rPr>
        <w:rFonts w:hint="default"/>
      </w:rPr>
    </w:lvl>
  </w:abstractNum>
  <w:abstractNum w:abstractNumId="9">
    <w:nsid w:val="48982E80"/>
    <w:multiLevelType w:val="hybridMultilevel"/>
    <w:tmpl w:val="1FFC6446"/>
    <w:lvl w:ilvl="0" w:tplc="4B34809A">
      <w:start w:val="1"/>
      <w:numFmt w:val="decimal"/>
      <w:lvlText w:val="%1."/>
      <w:lvlJc w:val="left"/>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C2D47FC"/>
    <w:multiLevelType w:val="hybridMultilevel"/>
    <w:tmpl w:val="A32EBF1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6DC44EFF"/>
    <w:multiLevelType w:val="singleLevel"/>
    <w:tmpl w:val="031C8760"/>
    <w:lvl w:ilvl="0">
      <w:start w:val="1"/>
      <w:numFmt w:val="bullet"/>
      <w:lvlText w:val=""/>
      <w:lvlJc w:val="left"/>
      <w:pPr>
        <w:tabs>
          <w:tab w:val="num" w:pos="785"/>
        </w:tabs>
        <w:ind w:left="0" w:firstLine="425"/>
      </w:pPr>
      <w:rPr>
        <w:rFonts w:ascii="Symbol" w:hAnsi="Symbol" w:hint="default"/>
      </w:rPr>
    </w:lvl>
  </w:abstractNum>
  <w:abstractNum w:abstractNumId="12">
    <w:nsid w:val="718F5D96"/>
    <w:multiLevelType w:val="hybridMultilevel"/>
    <w:tmpl w:val="812E5C52"/>
    <w:lvl w:ilvl="0" w:tplc="3A74D1C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7F5D61DF"/>
    <w:multiLevelType w:val="hybridMultilevel"/>
    <w:tmpl w:val="060670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8"/>
  </w:num>
  <w:num w:numId="4">
    <w:abstractNumId w:val="7"/>
  </w:num>
  <w:num w:numId="5">
    <w:abstractNumId w:val="11"/>
  </w:num>
  <w:num w:numId="6">
    <w:abstractNumId w:val="12"/>
  </w:num>
  <w:num w:numId="7">
    <w:abstractNumId w:val="10"/>
  </w:num>
  <w:num w:numId="8">
    <w:abstractNumId w:val="3"/>
  </w:num>
  <w:num w:numId="9">
    <w:abstractNumId w:val="11"/>
  </w:num>
  <w:num w:numId="10">
    <w:abstractNumId w:val="5"/>
  </w:num>
  <w:num w:numId="11">
    <w:abstractNumId w:val="2"/>
  </w:num>
  <w:num w:numId="12">
    <w:abstractNumId w:val="0"/>
  </w:num>
  <w:num w:numId="13">
    <w:abstractNumId w:val="6"/>
  </w:num>
  <w:num w:numId="14">
    <w:abstractNumId w:val="1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F27"/>
    <w:rsid w:val="0000160B"/>
    <w:rsid w:val="000113BF"/>
    <w:rsid w:val="00012E10"/>
    <w:rsid w:val="00017D52"/>
    <w:rsid w:val="000213A6"/>
    <w:rsid w:val="00023368"/>
    <w:rsid w:val="00030012"/>
    <w:rsid w:val="00044381"/>
    <w:rsid w:val="00056DF1"/>
    <w:rsid w:val="00086B71"/>
    <w:rsid w:val="00086FDE"/>
    <w:rsid w:val="000A1538"/>
    <w:rsid w:val="000B1B61"/>
    <w:rsid w:val="000B3ED3"/>
    <w:rsid w:val="000C21A9"/>
    <w:rsid w:val="000D390D"/>
    <w:rsid w:val="000D40F5"/>
    <w:rsid w:val="000D4D72"/>
    <w:rsid w:val="000D7400"/>
    <w:rsid w:val="000E26ED"/>
    <w:rsid w:val="000E4D0E"/>
    <w:rsid w:val="000E553E"/>
    <w:rsid w:val="000E6B73"/>
    <w:rsid w:val="000E6CA4"/>
    <w:rsid w:val="000F7B90"/>
    <w:rsid w:val="00116728"/>
    <w:rsid w:val="00122452"/>
    <w:rsid w:val="001240AC"/>
    <w:rsid w:val="00127A95"/>
    <w:rsid w:val="00130941"/>
    <w:rsid w:val="0014000E"/>
    <w:rsid w:val="001434F3"/>
    <w:rsid w:val="0014624B"/>
    <w:rsid w:val="00155AC0"/>
    <w:rsid w:val="00176A56"/>
    <w:rsid w:val="001937D7"/>
    <w:rsid w:val="001947E5"/>
    <w:rsid w:val="00196CB9"/>
    <w:rsid w:val="001A3A35"/>
    <w:rsid w:val="001A50D1"/>
    <w:rsid w:val="001A60E7"/>
    <w:rsid w:val="001B3E67"/>
    <w:rsid w:val="001C1524"/>
    <w:rsid w:val="001D4F9D"/>
    <w:rsid w:val="001F3963"/>
    <w:rsid w:val="0020261D"/>
    <w:rsid w:val="00217515"/>
    <w:rsid w:val="00217CBB"/>
    <w:rsid w:val="002229E4"/>
    <w:rsid w:val="00224E99"/>
    <w:rsid w:val="0022738C"/>
    <w:rsid w:val="002414D1"/>
    <w:rsid w:val="002475EE"/>
    <w:rsid w:val="00247EEC"/>
    <w:rsid w:val="00263D33"/>
    <w:rsid w:val="00266123"/>
    <w:rsid w:val="00267572"/>
    <w:rsid w:val="002704A1"/>
    <w:rsid w:val="002843DD"/>
    <w:rsid w:val="00290529"/>
    <w:rsid w:val="00290A98"/>
    <w:rsid w:val="002A1EAB"/>
    <w:rsid w:val="002A2AFF"/>
    <w:rsid w:val="002A4D6C"/>
    <w:rsid w:val="002A5B40"/>
    <w:rsid w:val="002C1750"/>
    <w:rsid w:val="002C32CB"/>
    <w:rsid w:val="002D099D"/>
    <w:rsid w:val="002D378D"/>
    <w:rsid w:val="002E060B"/>
    <w:rsid w:val="002E3E05"/>
    <w:rsid w:val="002F35E5"/>
    <w:rsid w:val="00300068"/>
    <w:rsid w:val="00300D8A"/>
    <w:rsid w:val="00302812"/>
    <w:rsid w:val="003140A0"/>
    <w:rsid w:val="0031700B"/>
    <w:rsid w:val="003213E6"/>
    <w:rsid w:val="00324B00"/>
    <w:rsid w:val="0035011C"/>
    <w:rsid w:val="00350E6D"/>
    <w:rsid w:val="003567CE"/>
    <w:rsid w:val="003657D0"/>
    <w:rsid w:val="0037183B"/>
    <w:rsid w:val="0038232D"/>
    <w:rsid w:val="00392248"/>
    <w:rsid w:val="003A28DD"/>
    <w:rsid w:val="003C0A18"/>
    <w:rsid w:val="003C1BEC"/>
    <w:rsid w:val="003C22CF"/>
    <w:rsid w:val="003C366D"/>
    <w:rsid w:val="003D04C9"/>
    <w:rsid w:val="003D226C"/>
    <w:rsid w:val="003D57D1"/>
    <w:rsid w:val="003E35EA"/>
    <w:rsid w:val="003E5C8A"/>
    <w:rsid w:val="003F7556"/>
    <w:rsid w:val="00402F86"/>
    <w:rsid w:val="004035C5"/>
    <w:rsid w:val="00404DC4"/>
    <w:rsid w:val="00405E05"/>
    <w:rsid w:val="0043609A"/>
    <w:rsid w:val="004367FB"/>
    <w:rsid w:val="00436F69"/>
    <w:rsid w:val="00442A1C"/>
    <w:rsid w:val="004449D1"/>
    <w:rsid w:val="00444E25"/>
    <w:rsid w:val="00447EA3"/>
    <w:rsid w:val="004517D5"/>
    <w:rsid w:val="004642B9"/>
    <w:rsid w:val="00477DFD"/>
    <w:rsid w:val="004846FB"/>
    <w:rsid w:val="0048519D"/>
    <w:rsid w:val="004854EF"/>
    <w:rsid w:val="004B57CC"/>
    <w:rsid w:val="004B5EC8"/>
    <w:rsid w:val="004B6B4B"/>
    <w:rsid w:val="004B7152"/>
    <w:rsid w:val="004D1689"/>
    <w:rsid w:val="004D2BB3"/>
    <w:rsid w:val="004D4EE6"/>
    <w:rsid w:val="004D78DB"/>
    <w:rsid w:val="004D7C10"/>
    <w:rsid w:val="004F3B8E"/>
    <w:rsid w:val="0050756C"/>
    <w:rsid w:val="0051069F"/>
    <w:rsid w:val="00520A52"/>
    <w:rsid w:val="0052365A"/>
    <w:rsid w:val="00532CBA"/>
    <w:rsid w:val="005372A5"/>
    <w:rsid w:val="00541F81"/>
    <w:rsid w:val="00547B4E"/>
    <w:rsid w:val="00552D63"/>
    <w:rsid w:val="00556F6E"/>
    <w:rsid w:val="00567063"/>
    <w:rsid w:val="00567EA0"/>
    <w:rsid w:val="00576AAE"/>
    <w:rsid w:val="005914F5"/>
    <w:rsid w:val="00596E40"/>
    <w:rsid w:val="00597143"/>
    <w:rsid w:val="005A4EB6"/>
    <w:rsid w:val="005A66CC"/>
    <w:rsid w:val="005B1A2C"/>
    <w:rsid w:val="005B3CED"/>
    <w:rsid w:val="005B7448"/>
    <w:rsid w:val="005C23CA"/>
    <w:rsid w:val="005C5393"/>
    <w:rsid w:val="005C6EEC"/>
    <w:rsid w:val="005D27BD"/>
    <w:rsid w:val="005E2655"/>
    <w:rsid w:val="005F1239"/>
    <w:rsid w:val="00601F79"/>
    <w:rsid w:val="006135A5"/>
    <w:rsid w:val="00645D82"/>
    <w:rsid w:val="00676D81"/>
    <w:rsid w:val="006806C2"/>
    <w:rsid w:val="0068354A"/>
    <w:rsid w:val="00690995"/>
    <w:rsid w:val="0069176A"/>
    <w:rsid w:val="00694B11"/>
    <w:rsid w:val="00694C24"/>
    <w:rsid w:val="00694D41"/>
    <w:rsid w:val="00695615"/>
    <w:rsid w:val="006975CA"/>
    <w:rsid w:val="006A3A24"/>
    <w:rsid w:val="006B10AF"/>
    <w:rsid w:val="006C104A"/>
    <w:rsid w:val="006D36CD"/>
    <w:rsid w:val="006D76D0"/>
    <w:rsid w:val="006E2943"/>
    <w:rsid w:val="006F0170"/>
    <w:rsid w:val="006F2C73"/>
    <w:rsid w:val="00711E05"/>
    <w:rsid w:val="00712702"/>
    <w:rsid w:val="00723470"/>
    <w:rsid w:val="00743EC6"/>
    <w:rsid w:val="00744302"/>
    <w:rsid w:val="007446F0"/>
    <w:rsid w:val="00746401"/>
    <w:rsid w:val="00752D79"/>
    <w:rsid w:val="00754403"/>
    <w:rsid w:val="00772B69"/>
    <w:rsid w:val="00775A7C"/>
    <w:rsid w:val="00795157"/>
    <w:rsid w:val="007A7E62"/>
    <w:rsid w:val="007B3D06"/>
    <w:rsid w:val="007B7BED"/>
    <w:rsid w:val="007D18A0"/>
    <w:rsid w:val="007E1188"/>
    <w:rsid w:val="007E1D7D"/>
    <w:rsid w:val="007E2051"/>
    <w:rsid w:val="00800CB2"/>
    <w:rsid w:val="00806905"/>
    <w:rsid w:val="0081206A"/>
    <w:rsid w:val="008160B0"/>
    <w:rsid w:val="00817D16"/>
    <w:rsid w:val="00827C82"/>
    <w:rsid w:val="00835D14"/>
    <w:rsid w:val="008517AA"/>
    <w:rsid w:val="0085285C"/>
    <w:rsid w:val="00855703"/>
    <w:rsid w:val="00862C47"/>
    <w:rsid w:val="00864710"/>
    <w:rsid w:val="0087448D"/>
    <w:rsid w:val="00876971"/>
    <w:rsid w:val="00894F91"/>
    <w:rsid w:val="008A6FF8"/>
    <w:rsid w:val="008C341D"/>
    <w:rsid w:val="008C544C"/>
    <w:rsid w:val="008D3F2F"/>
    <w:rsid w:val="008D413F"/>
    <w:rsid w:val="008E155D"/>
    <w:rsid w:val="008E1C95"/>
    <w:rsid w:val="008F1812"/>
    <w:rsid w:val="008F5755"/>
    <w:rsid w:val="00900816"/>
    <w:rsid w:val="00903D43"/>
    <w:rsid w:val="009209D7"/>
    <w:rsid w:val="00930DD0"/>
    <w:rsid w:val="0094423C"/>
    <w:rsid w:val="00944C34"/>
    <w:rsid w:val="00954C3F"/>
    <w:rsid w:val="0096474C"/>
    <w:rsid w:val="0096610D"/>
    <w:rsid w:val="009728D9"/>
    <w:rsid w:val="009776C2"/>
    <w:rsid w:val="009A2C7D"/>
    <w:rsid w:val="009A5EDB"/>
    <w:rsid w:val="009B3814"/>
    <w:rsid w:val="009C1530"/>
    <w:rsid w:val="009C1ACD"/>
    <w:rsid w:val="009C442A"/>
    <w:rsid w:val="009C4653"/>
    <w:rsid w:val="009C5B3D"/>
    <w:rsid w:val="009E79AB"/>
    <w:rsid w:val="009F137F"/>
    <w:rsid w:val="009F1950"/>
    <w:rsid w:val="009F37D8"/>
    <w:rsid w:val="00A03683"/>
    <w:rsid w:val="00A0695A"/>
    <w:rsid w:val="00A176DC"/>
    <w:rsid w:val="00A20793"/>
    <w:rsid w:val="00A23483"/>
    <w:rsid w:val="00A23794"/>
    <w:rsid w:val="00A31225"/>
    <w:rsid w:val="00A32815"/>
    <w:rsid w:val="00A362BB"/>
    <w:rsid w:val="00A3755C"/>
    <w:rsid w:val="00A402F2"/>
    <w:rsid w:val="00A4082C"/>
    <w:rsid w:val="00A63850"/>
    <w:rsid w:val="00A7345D"/>
    <w:rsid w:val="00A921B9"/>
    <w:rsid w:val="00A94828"/>
    <w:rsid w:val="00A950C5"/>
    <w:rsid w:val="00A96667"/>
    <w:rsid w:val="00AB46BD"/>
    <w:rsid w:val="00AC3F95"/>
    <w:rsid w:val="00AC5DEA"/>
    <w:rsid w:val="00AD46FB"/>
    <w:rsid w:val="00AD699B"/>
    <w:rsid w:val="00AF62DA"/>
    <w:rsid w:val="00AF7CFE"/>
    <w:rsid w:val="00B171B2"/>
    <w:rsid w:val="00B22702"/>
    <w:rsid w:val="00B26B57"/>
    <w:rsid w:val="00B30494"/>
    <w:rsid w:val="00B36D05"/>
    <w:rsid w:val="00B5209D"/>
    <w:rsid w:val="00B6114A"/>
    <w:rsid w:val="00B67987"/>
    <w:rsid w:val="00B71E2B"/>
    <w:rsid w:val="00B759BC"/>
    <w:rsid w:val="00B84788"/>
    <w:rsid w:val="00B95470"/>
    <w:rsid w:val="00B97CBA"/>
    <w:rsid w:val="00BA13B6"/>
    <w:rsid w:val="00BA2751"/>
    <w:rsid w:val="00BB0811"/>
    <w:rsid w:val="00BB7F7D"/>
    <w:rsid w:val="00BD0D9E"/>
    <w:rsid w:val="00BE131A"/>
    <w:rsid w:val="00C04840"/>
    <w:rsid w:val="00C159A6"/>
    <w:rsid w:val="00C345E0"/>
    <w:rsid w:val="00C46E8D"/>
    <w:rsid w:val="00C56A0A"/>
    <w:rsid w:val="00C60980"/>
    <w:rsid w:val="00C7540E"/>
    <w:rsid w:val="00C77BA5"/>
    <w:rsid w:val="00C955CD"/>
    <w:rsid w:val="00CA3617"/>
    <w:rsid w:val="00CB3B7D"/>
    <w:rsid w:val="00CB4892"/>
    <w:rsid w:val="00CB70B5"/>
    <w:rsid w:val="00CB70E3"/>
    <w:rsid w:val="00CD445F"/>
    <w:rsid w:val="00CE0B73"/>
    <w:rsid w:val="00CE7532"/>
    <w:rsid w:val="00CF5B10"/>
    <w:rsid w:val="00CF7455"/>
    <w:rsid w:val="00D129DB"/>
    <w:rsid w:val="00D153D1"/>
    <w:rsid w:val="00D30D1A"/>
    <w:rsid w:val="00D54475"/>
    <w:rsid w:val="00D66F27"/>
    <w:rsid w:val="00D7096C"/>
    <w:rsid w:val="00D84548"/>
    <w:rsid w:val="00D855E1"/>
    <w:rsid w:val="00D86D06"/>
    <w:rsid w:val="00D929C8"/>
    <w:rsid w:val="00DA5691"/>
    <w:rsid w:val="00DA6F8E"/>
    <w:rsid w:val="00DE6008"/>
    <w:rsid w:val="00DF4450"/>
    <w:rsid w:val="00E10328"/>
    <w:rsid w:val="00E35969"/>
    <w:rsid w:val="00E36CF8"/>
    <w:rsid w:val="00E47D4F"/>
    <w:rsid w:val="00E64BA9"/>
    <w:rsid w:val="00E664FB"/>
    <w:rsid w:val="00E66D3B"/>
    <w:rsid w:val="00E7750A"/>
    <w:rsid w:val="00E83936"/>
    <w:rsid w:val="00E8464F"/>
    <w:rsid w:val="00E86CB4"/>
    <w:rsid w:val="00EC01FB"/>
    <w:rsid w:val="00EE2D2B"/>
    <w:rsid w:val="00EE6AE9"/>
    <w:rsid w:val="00EF2CC8"/>
    <w:rsid w:val="00EF60F1"/>
    <w:rsid w:val="00F03FE3"/>
    <w:rsid w:val="00F114FD"/>
    <w:rsid w:val="00F272B6"/>
    <w:rsid w:val="00F3496F"/>
    <w:rsid w:val="00F37E9E"/>
    <w:rsid w:val="00F40700"/>
    <w:rsid w:val="00F43541"/>
    <w:rsid w:val="00F53180"/>
    <w:rsid w:val="00F56C2B"/>
    <w:rsid w:val="00F8080D"/>
    <w:rsid w:val="00F84FD0"/>
    <w:rsid w:val="00F96D19"/>
    <w:rsid w:val="00FA19B4"/>
    <w:rsid w:val="00FA26A8"/>
    <w:rsid w:val="00FA4A48"/>
    <w:rsid w:val="00FA7647"/>
    <w:rsid w:val="00FB073A"/>
    <w:rsid w:val="00FB21B1"/>
    <w:rsid w:val="00FB6B37"/>
    <w:rsid w:val="00FC362B"/>
    <w:rsid w:val="00FD0E67"/>
    <w:rsid w:val="00FD74F8"/>
    <w:rsid w:val="00FF0DFD"/>
    <w:rsid w:val="00FF1F88"/>
    <w:rsid w:val="00FF30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293E39-AF75-4A7B-AEDD-11366B4E7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uiPriority w:val="99"/>
    <w:rsid w:val="00E86CB4"/>
    <w:pPr>
      <w:tabs>
        <w:tab w:val="center" w:pos="4153"/>
        <w:tab w:val="right" w:pos="8306"/>
      </w:tabs>
    </w:pPr>
  </w:style>
  <w:style w:type="character" w:customStyle="1" w:styleId="a4">
    <w:name w:val="Нижний колонтитул Знак"/>
    <w:basedOn w:val="a0"/>
    <w:link w:val="a3"/>
    <w:uiPriority w:val="99"/>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aliases w:val="Верхний колонтитул Знак1,Верхний колонтитул Знак Знак, Знак Знак Знак,Знак Знак Знак"/>
    <w:basedOn w:val="a"/>
    <w:link w:val="a7"/>
    <w:rsid w:val="00E86CB4"/>
    <w:pPr>
      <w:tabs>
        <w:tab w:val="center" w:pos="4677"/>
        <w:tab w:val="right" w:pos="9355"/>
      </w:tabs>
    </w:pPr>
  </w:style>
  <w:style w:type="character" w:customStyle="1" w:styleId="a7">
    <w:name w:val="Верхний колонтитул Знак"/>
    <w:aliases w:val="Верхний колонтитул Знак1 Знак,Верхний колонтитул Знак Знак Знак, Знак Знак Знак Знак,Знак Знак Знак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 w:type="paragraph" w:styleId="23">
    <w:name w:val="Body Text 2"/>
    <w:basedOn w:val="a"/>
    <w:link w:val="24"/>
    <w:uiPriority w:val="99"/>
    <w:semiHidden/>
    <w:unhideWhenUsed/>
    <w:rsid w:val="00FB073A"/>
    <w:pPr>
      <w:spacing w:after="120" w:line="480" w:lineRule="auto"/>
    </w:pPr>
  </w:style>
  <w:style w:type="character" w:customStyle="1" w:styleId="24">
    <w:name w:val="Основной текст 2 Знак"/>
    <w:basedOn w:val="a0"/>
    <w:link w:val="23"/>
    <w:uiPriority w:val="99"/>
    <w:semiHidden/>
    <w:rsid w:val="00FB073A"/>
    <w:rPr>
      <w:rFonts w:ascii="Times New Roman" w:eastAsia="Times New Roman" w:hAnsi="Times New Roman" w:cs="Times New Roman"/>
      <w:sz w:val="28"/>
      <w:szCs w:val="20"/>
      <w:lang w:eastAsia="ru-RU"/>
    </w:rPr>
  </w:style>
  <w:style w:type="character" w:styleId="af6">
    <w:name w:val="Hyperlink"/>
    <w:rsid w:val="00FB07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85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31611-7522-4A03-9219-D71B08233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9</Pages>
  <Words>2800</Words>
  <Characters>15965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client801_5</dc:creator>
  <cp:keywords/>
  <dc:description/>
  <cp:lastModifiedBy>Пользователь Windows</cp:lastModifiedBy>
  <cp:revision>20</cp:revision>
  <dcterms:created xsi:type="dcterms:W3CDTF">2019-10-21T11:15:00Z</dcterms:created>
  <dcterms:modified xsi:type="dcterms:W3CDTF">2019-10-30T05:30:00Z</dcterms:modified>
</cp:coreProperties>
</file>